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3BA36" w14:textId="77777777" w:rsidR="00145831" w:rsidRPr="00145831" w:rsidRDefault="00634ED5" w:rsidP="00145831">
      <w:pPr>
        <w:pStyle w:val="a4"/>
        <w:spacing w:after="380"/>
        <w:ind w:firstLine="0"/>
        <w:jc w:val="right"/>
        <w:rPr>
          <w:color w:val="auto"/>
        </w:rPr>
      </w:pPr>
      <w:r w:rsidRPr="00145831">
        <w:rPr>
          <w:color w:val="auto"/>
          <w:lang w:val="en"/>
        </w:rPr>
        <w:t>DRAFT</w:t>
      </w:r>
    </w:p>
    <w:p w14:paraId="1EFB6C4E" w14:textId="77777777" w:rsidR="00145831" w:rsidRPr="00145831" w:rsidRDefault="00634ED5" w:rsidP="00145831">
      <w:pPr>
        <w:pStyle w:val="Heading10"/>
        <w:keepNext/>
        <w:keepLines/>
        <w:rPr>
          <w:color w:val="auto"/>
        </w:rPr>
      </w:pPr>
      <w:r w:rsidRPr="00145831">
        <w:rPr>
          <w:color w:val="auto"/>
          <w:lang w:val="en"/>
        </w:rPr>
        <w:t>LAW OF UKRAINE</w:t>
      </w:r>
    </w:p>
    <w:p w14:paraId="2E76B924" w14:textId="77777777" w:rsidR="00145831" w:rsidRPr="00145831" w:rsidRDefault="00634ED5" w:rsidP="00145831">
      <w:pPr>
        <w:pStyle w:val="a4"/>
        <w:spacing w:after="560"/>
        <w:ind w:firstLine="0"/>
        <w:jc w:val="center"/>
        <w:rPr>
          <w:color w:val="auto"/>
        </w:rPr>
      </w:pPr>
      <w:r w:rsidRPr="00145831">
        <w:rPr>
          <w:color w:val="auto"/>
          <w:lang w:val="en"/>
        </w:rPr>
        <w:t xml:space="preserve">On Amendments to the Tax Code of Ukraine on the Revision of </w:t>
      </w:r>
      <w:r w:rsidRPr="00145831">
        <w:rPr>
          <w:color w:val="auto"/>
          <w:lang w:val="en"/>
        </w:rPr>
        <w:br/>
        <w:t>Excise Tax Rates on Tobacco Products</w:t>
      </w:r>
    </w:p>
    <w:p w14:paraId="1BA95486" w14:textId="77777777" w:rsidR="00145831" w:rsidRPr="00145831" w:rsidRDefault="00634ED5" w:rsidP="00145831">
      <w:pPr>
        <w:pStyle w:val="a4"/>
        <w:spacing w:after="220"/>
        <w:ind w:firstLine="920"/>
        <w:jc w:val="both"/>
        <w:rPr>
          <w:color w:val="auto"/>
        </w:rPr>
      </w:pPr>
      <w:r w:rsidRPr="00145831">
        <w:rPr>
          <w:color w:val="auto"/>
          <w:lang w:val="en"/>
        </w:rPr>
        <w:t xml:space="preserve">The Verkhovna Rada of Ukraine hereby </w:t>
      </w:r>
      <w:r w:rsidRPr="00145831">
        <w:rPr>
          <w:b/>
          <w:color w:val="auto"/>
          <w:lang w:val="en"/>
        </w:rPr>
        <w:t>decrees</w:t>
      </w:r>
      <w:r w:rsidRPr="00145831">
        <w:rPr>
          <w:color w:val="auto"/>
          <w:lang w:val="en"/>
        </w:rPr>
        <w:t>:</w:t>
      </w:r>
    </w:p>
    <w:p w14:paraId="4A1C663B" w14:textId="089C95D3" w:rsidR="00145831" w:rsidRPr="00145831" w:rsidRDefault="00634ED5" w:rsidP="00145831">
      <w:pPr>
        <w:pStyle w:val="a4"/>
        <w:tabs>
          <w:tab w:val="left" w:pos="1266"/>
        </w:tabs>
        <w:spacing w:after="280"/>
        <w:ind w:left="360" w:firstLine="560"/>
        <w:jc w:val="both"/>
        <w:rPr>
          <w:color w:val="auto"/>
        </w:rPr>
      </w:pPr>
      <w:r>
        <w:rPr>
          <w:color w:val="auto"/>
          <w:lang w:val="en"/>
        </w:rPr>
        <w:t>I.</w:t>
      </w:r>
      <w:r>
        <w:rPr>
          <w:color w:val="auto"/>
          <w:lang w:val="en"/>
        </w:rPr>
        <w:tab/>
        <w:t>The following amendments shall be entered into the Tax Code of Ukraine (Bulletin of the Verkhovna Rada of Ukraine, 2011, No. 13–17, Art. 112):</w:t>
      </w:r>
    </w:p>
    <w:p w14:paraId="3E8ABF33" w14:textId="185D52BD" w:rsidR="00145831" w:rsidRPr="00145831" w:rsidRDefault="00634ED5" w:rsidP="00145831">
      <w:pPr>
        <w:pStyle w:val="a4"/>
        <w:tabs>
          <w:tab w:val="left" w:pos="1808"/>
        </w:tabs>
        <w:spacing w:after="0"/>
        <w:ind w:left="360" w:firstLine="560"/>
        <w:jc w:val="both"/>
        <w:rPr>
          <w:color w:val="auto"/>
          <w:lang w:eastAsia="en-US" w:bidi="en-US"/>
        </w:rPr>
      </w:pPr>
      <w:r>
        <w:rPr>
          <w:color w:val="auto"/>
          <w:lang w:val="en" w:eastAsia="en-US" w:bidi="en-US"/>
        </w:rPr>
        <w:t>1.</w:t>
      </w:r>
      <w:r>
        <w:rPr>
          <w:color w:val="auto"/>
          <w:lang w:val="en" w:eastAsia="en-US" w:bidi="en-US"/>
        </w:rPr>
        <w:tab/>
        <w:t>Article 39shall be worded as follows:</w:t>
      </w:r>
    </w:p>
    <w:p w14:paraId="6BD5D23A" w14:textId="77777777" w:rsidR="00145831" w:rsidRPr="00145831" w:rsidRDefault="00634ED5" w:rsidP="00145831">
      <w:pPr>
        <w:pStyle w:val="a4"/>
        <w:ind w:left="360" w:firstLine="560"/>
        <w:jc w:val="both"/>
        <w:rPr>
          <w:color w:val="auto"/>
        </w:rPr>
      </w:pPr>
      <w:r w:rsidRPr="00145831">
        <w:rPr>
          <w:color w:val="auto"/>
          <w:lang w:val="en"/>
        </w:rPr>
        <w:t>Article 39. Specifics respecting the application of exchange rates for the calculation of customs and tax payments</w:t>
      </w:r>
    </w:p>
    <w:p w14:paraId="04EEFEF3" w14:textId="455918A1" w:rsidR="00145831" w:rsidRPr="00145831" w:rsidRDefault="00634ED5" w:rsidP="00145831">
      <w:pPr>
        <w:pStyle w:val="a4"/>
        <w:tabs>
          <w:tab w:val="left" w:pos="1755"/>
        </w:tabs>
        <w:ind w:left="360" w:firstLine="560"/>
        <w:jc w:val="both"/>
        <w:rPr>
          <w:color w:val="auto"/>
        </w:rPr>
      </w:pPr>
      <w:r w:rsidRPr="002F4442">
        <w:rPr>
          <w:color w:val="auto"/>
          <w:lang w:val="en"/>
        </w:rPr>
        <w:t>1.1.</w:t>
      </w:r>
      <w:r w:rsidRPr="002F4442">
        <w:rPr>
          <w:color w:val="auto"/>
          <w:lang w:val="en"/>
        </w:rPr>
        <w:tab/>
        <w:t>For the purposes of determining the tax liabilities for customs payments (except for the payment of excise tax on tobacco, tobacco products and industrial tobacco substitutes), the official exchange rate between the Ukrainian currency and foreign currency set by the National Bank of Ukraine effective at 0 o'clock on the day of submission of the customs declaration, and in case no customs declaration is submitted, on the day of determination of tax liabilities.</w:t>
      </w:r>
    </w:p>
    <w:p w14:paraId="5FB757C3" w14:textId="77777777" w:rsidR="00145831" w:rsidRPr="00145831" w:rsidRDefault="00634ED5" w:rsidP="00145831">
      <w:pPr>
        <w:pStyle w:val="a4"/>
        <w:ind w:left="360" w:firstLine="560"/>
        <w:jc w:val="both"/>
        <w:rPr>
          <w:color w:val="auto"/>
        </w:rPr>
      </w:pPr>
      <w:r w:rsidRPr="00145831">
        <w:rPr>
          <w:color w:val="auto"/>
          <w:lang w:val="en"/>
        </w:rPr>
        <w:t>For the purposes of determining the tax liabilities for the payment of taxes and fees, one shall use the official exchange rate between the Ukrainian currency and foreign currency set by the National Bank of Ukraine, effective as at 0 o'clock:</w:t>
      </w:r>
    </w:p>
    <w:p w14:paraId="17AEC97B" w14:textId="77777777" w:rsidR="00145831" w:rsidRPr="00145831" w:rsidRDefault="00634ED5" w:rsidP="00145831">
      <w:pPr>
        <w:pStyle w:val="a4"/>
        <w:ind w:left="360" w:firstLine="560"/>
        <w:jc w:val="both"/>
        <w:rPr>
          <w:color w:val="auto"/>
        </w:rPr>
      </w:pPr>
      <w:r w:rsidRPr="00145831">
        <w:rPr>
          <w:color w:val="auto"/>
          <w:lang w:val="en"/>
        </w:rPr>
        <w:t>on the day of submission of the tax return respecting the provision of electronic services by a non-resident;</w:t>
      </w:r>
    </w:p>
    <w:p w14:paraId="27742DE8" w14:textId="77777777" w:rsidR="00145831" w:rsidRPr="00145831" w:rsidRDefault="00634ED5" w:rsidP="00145831">
      <w:pPr>
        <w:pStyle w:val="a4"/>
        <w:ind w:left="360" w:firstLine="560"/>
        <w:jc w:val="both"/>
        <w:rPr>
          <w:color w:val="auto"/>
        </w:rPr>
      </w:pPr>
      <w:r w:rsidRPr="00145831">
        <w:rPr>
          <w:color w:val="auto"/>
          <w:lang w:val="en"/>
        </w:rPr>
        <w:t>on the day of the occurrence (determination) of tax liabilities for other taxpayers/transactions/tax liabilities, unless otherwise provided by this Code.</w:t>
      </w:r>
    </w:p>
    <w:p w14:paraId="2F11D5EE" w14:textId="77777777" w:rsidR="00145831" w:rsidRPr="00145831" w:rsidRDefault="00634ED5" w:rsidP="00145831">
      <w:pPr>
        <w:pStyle w:val="a4"/>
        <w:ind w:left="360" w:firstLine="560"/>
        <w:jc w:val="both"/>
        <w:rPr>
          <w:color w:val="auto"/>
        </w:rPr>
      </w:pPr>
      <w:r w:rsidRPr="00145831">
        <w:rPr>
          <w:color w:val="auto"/>
          <w:lang w:val="en"/>
        </w:rPr>
        <w:t>For the purposes of determining the tax liabilities for the payment of excise tax on tobacco, tobacco products and manufactured tobacco substitutes imported onto the customs territory of Ukraine, the official exchange rate between the Ukrainian currency and foreign currency set by the National Bank of Ukraine, effective at 0 o'clock on the day of the submission of the declaration on maximum retail prices for excisable goods (products), effective for such excisable goods on the day of submission of the customs declaration, shall be applied."</w:t>
      </w:r>
    </w:p>
    <w:p w14:paraId="5A48CB39" w14:textId="239EA206" w:rsidR="00145831" w:rsidRPr="00145831" w:rsidRDefault="00634ED5" w:rsidP="00145831">
      <w:pPr>
        <w:pStyle w:val="a4"/>
        <w:tabs>
          <w:tab w:val="left" w:pos="1808"/>
        </w:tabs>
        <w:ind w:firstLine="920"/>
        <w:jc w:val="both"/>
        <w:rPr>
          <w:color w:val="auto"/>
        </w:rPr>
      </w:pPr>
      <w:r>
        <w:rPr>
          <w:color w:val="auto"/>
          <w:lang w:val="en"/>
        </w:rPr>
        <w:t>2.</w:t>
      </w:r>
      <w:r>
        <w:rPr>
          <w:color w:val="auto"/>
          <w:lang w:val="en"/>
        </w:rPr>
        <w:tab/>
        <w:t>In paragraph 215.3 of Article 215:</w:t>
      </w:r>
    </w:p>
    <w:p w14:paraId="35A939A7" w14:textId="77777777" w:rsidR="00145831" w:rsidRPr="00145831" w:rsidRDefault="00634ED5" w:rsidP="00145831">
      <w:pPr>
        <w:pStyle w:val="a4"/>
        <w:tabs>
          <w:tab w:val="left" w:pos="1312"/>
        </w:tabs>
        <w:ind w:firstLine="920"/>
        <w:jc w:val="both"/>
        <w:rPr>
          <w:color w:val="auto"/>
        </w:rPr>
      </w:pPr>
      <w:r w:rsidRPr="00145831">
        <w:rPr>
          <w:color w:val="auto"/>
          <w:lang w:val="en"/>
        </w:rPr>
        <w:t>1)</w:t>
      </w:r>
      <w:r w:rsidRPr="00145831">
        <w:rPr>
          <w:color w:val="auto"/>
          <w:lang w:val="en"/>
        </w:rPr>
        <w:tab/>
        <w:t>subparagraph 222.1.2 shall be worded as follows:</w:t>
      </w:r>
    </w:p>
    <w:p w14:paraId="07685217" w14:textId="28DCF0DD" w:rsidR="00145831" w:rsidRPr="00145831" w:rsidRDefault="00634ED5" w:rsidP="00145831">
      <w:pPr>
        <w:pStyle w:val="a4"/>
        <w:spacing w:after="500"/>
        <w:ind w:firstLine="0"/>
        <w:jc w:val="center"/>
        <w:rPr>
          <w:color w:val="auto"/>
        </w:rPr>
      </w:pPr>
      <w:r w:rsidRPr="00145831">
        <w:rPr>
          <w:color w:val="auto"/>
          <w:lang w:val="en"/>
        </w:rPr>
        <w:t>"215.3.2. tobacco products, tobacco and manufactured tobacco substitutes:</w:t>
      </w:r>
      <w:r w:rsidRPr="00145831">
        <w:rPr>
          <w:color w:val="auto"/>
          <w:lang w:val="en"/>
        </w:rPr>
        <w:br w:type="page"/>
      </w:r>
    </w:p>
    <w:tbl>
      <w:tblPr>
        <w:tblOverlap w:val="never"/>
        <w:tblW w:w="0" w:type="auto"/>
        <w:jc w:val="center"/>
        <w:tblLayout w:type="fixed"/>
        <w:tblCellMar>
          <w:top w:w="28" w:type="dxa"/>
          <w:left w:w="28" w:type="dxa"/>
          <w:bottom w:w="28" w:type="dxa"/>
          <w:right w:w="28" w:type="dxa"/>
        </w:tblCellMar>
        <w:tblLook w:val="0000" w:firstRow="0" w:lastRow="0" w:firstColumn="0" w:lastColumn="0" w:noHBand="0" w:noVBand="0"/>
      </w:tblPr>
      <w:tblGrid>
        <w:gridCol w:w="2338"/>
        <w:gridCol w:w="3235"/>
        <w:gridCol w:w="2030"/>
        <w:gridCol w:w="2016"/>
      </w:tblGrid>
      <w:tr w:rsidR="00B22916" w14:paraId="12AB0C29" w14:textId="77777777" w:rsidTr="00145831">
        <w:trPr>
          <w:trHeight w:val="23"/>
          <w:jc w:val="center"/>
        </w:trPr>
        <w:tc>
          <w:tcPr>
            <w:tcW w:w="2338" w:type="dxa"/>
            <w:tcBorders>
              <w:top w:val="single" w:sz="4" w:space="0" w:color="auto"/>
              <w:left w:val="single" w:sz="4" w:space="0" w:color="auto"/>
            </w:tcBorders>
            <w:shd w:val="clear" w:color="auto" w:fill="auto"/>
            <w:vAlign w:val="center"/>
          </w:tcPr>
          <w:p w14:paraId="4821FB85" w14:textId="1BEA410F" w:rsidR="00145831" w:rsidRPr="00145831" w:rsidRDefault="00634ED5" w:rsidP="0024543A">
            <w:pPr>
              <w:pStyle w:val="Other0"/>
              <w:spacing w:after="0"/>
              <w:ind w:firstLine="0"/>
              <w:jc w:val="center"/>
              <w:rPr>
                <w:color w:val="auto"/>
              </w:rPr>
            </w:pPr>
            <w:r w:rsidRPr="00145831">
              <w:rPr>
                <w:color w:val="auto"/>
                <w:lang w:val="en"/>
              </w:rPr>
              <w:lastRenderedPageBreak/>
              <w:t xml:space="preserve">Code of goods (products) in accordance with the </w:t>
            </w:r>
            <w:r w:rsidR="00313E75" w:rsidRPr="00313E75">
              <w:rPr>
                <w:color w:val="auto"/>
                <w:lang w:val="en"/>
              </w:rPr>
              <w:t xml:space="preserve">Ukrainian Classification of Goods for Foreign Economic Activity </w:t>
            </w:r>
            <w:r w:rsidR="00313E75">
              <w:rPr>
                <w:color w:val="auto"/>
                <w:lang w:val="en"/>
              </w:rPr>
              <w:t>(</w:t>
            </w:r>
            <w:hyperlink r:id="rId8" w:history="1">
              <w:r w:rsidRPr="00145831">
                <w:rPr>
                  <w:rStyle w:val="Other"/>
                  <w:color w:val="auto"/>
                  <w:lang w:val="en"/>
                </w:rPr>
                <w:t>UCG FEA</w:t>
              </w:r>
            </w:hyperlink>
            <w:r w:rsidR="00313E75">
              <w:rPr>
                <w:rStyle w:val="Other"/>
                <w:color w:val="auto"/>
                <w:lang w:val="en"/>
              </w:rPr>
              <w:t>)</w:t>
            </w:r>
          </w:p>
        </w:tc>
        <w:tc>
          <w:tcPr>
            <w:tcW w:w="3235" w:type="dxa"/>
            <w:tcBorders>
              <w:top w:val="single" w:sz="4" w:space="0" w:color="auto"/>
              <w:left w:val="single" w:sz="4" w:space="0" w:color="auto"/>
            </w:tcBorders>
            <w:shd w:val="clear" w:color="auto" w:fill="auto"/>
            <w:vAlign w:val="center"/>
          </w:tcPr>
          <w:p w14:paraId="5ABAFBE0" w14:textId="77777777" w:rsidR="00145831" w:rsidRPr="00145831" w:rsidRDefault="00634ED5" w:rsidP="0024543A">
            <w:pPr>
              <w:pStyle w:val="Other0"/>
              <w:spacing w:after="0"/>
              <w:ind w:firstLine="0"/>
              <w:jc w:val="center"/>
              <w:rPr>
                <w:color w:val="auto"/>
              </w:rPr>
            </w:pPr>
            <w:r w:rsidRPr="00145831">
              <w:rPr>
                <w:color w:val="auto"/>
                <w:lang w:val="en"/>
              </w:rPr>
              <w:t xml:space="preserve">Description of goods (products) in accordance with the </w:t>
            </w:r>
            <w:hyperlink r:id="rId9" w:history="1">
              <w:r w:rsidRPr="00145831">
                <w:rPr>
                  <w:rStyle w:val="Other"/>
                  <w:color w:val="auto"/>
                  <w:lang w:val="en"/>
                </w:rPr>
                <w:t>UCG FEA</w:t>
              </w:r>
            </w:hyperlink>
          </w:p>
        </w:tc>
        <w:tc>
          <w:tcPr>
            <w:tcW w:w="2030" w:type="dxa"/>
            <w:tcBorders>
              <w:top w:val="single" w:sz="4" w:space="0" w:color="auto"/>
              <w:left w:val="single" w:sz="4" w:space="0" w:color="auto"/>
            </w:tcBorders>
            <w:shd w:val="clear" w:color="auto" w:fill="auto"/>
          </w:tcPr>
          <w:p w14:paraId="525DA30E" w14:textId="77777777" w:rsidR="00145831" w:rsidRPr="00145831" w:rsidRDefault="00634ED5" w:rsidP="0024543A">
            <w:pPr>
              <w:pStyle w:val="Other0"/>
              <w:spacing w:before="100" w:after="0"/>
              <w:ind w:firstLine="0"/>
              <w:jc w:val="center"/>
              <w:rPr>
                <w:color w:val="auto"/>
              </w:rPr>
            </w:pPr>
            <w:r w:rsidRPr="00145831">
              <w:rPr>
                <w:color w:val="auto"/>
                <w:lang w:val="en"/>
              </w:rPr>
              <w:t>Measurement unit</w:t>
            </w:r>
          </w:p>
        </w:tc>
        <w:tc>
          <w:tcPr>
            <w:tcW w:w="2016" w:type="dxa"/>
            <w:tcBorders>
              <w:top w:val="single" w:sz="4" w:space="0" w:color="auto"/>
              <w:left w:val="single" w:sz="4" w:space="0" w:color="auto"/>
              <w:right w:val="single" w:sz="4" w:space="0" w:color="auto"/>
            </w:tcBorders>
            <w:shd w:val="clear" w:color="auto" w:fill="auto"/>
          </w:tcPr>
          <w:p w14:paraId="6D453264" w14:textId="77777777" w:rsidR="00145831" w:rsidRPr="00145831" w:rsidRDefault="00634ED5" w:rsidP="0024543A">
            <w:pPr>
              <w:pStyle w:val="Other0"/>
              <w:spacing w:before="100" w:after="0"/>
              <w:ind w:firstLine="0"/>
              <w:rPr>
                <w:color w:val="auto"/>
              </w:rPr>
            </w:pPr>
            <w:r w:rsidRPr="00145831">
              <w:rPr>
                <w:color w:val="auto"/>
                <w:lang w:val="en"/>
              </w:rPr>
              <w:t>Tax rate</w:t>
            </w:r>
          </w:p>
        </w:tc>
      </w:tr>
      <w:tr w:rsidR="00B22916" w14:paraId="7E5E5823" w14:textId="77777777" w:rsidTr="00145831">
        <w:trPr>
          <w:trHeight w:val="23"/>
          <w:jc w:val="center"/>
        </w:trPr>
        <w:tc>
          <w:tcPr>
            <w:tcW w:w="2338" w:type="dxa"/>
            <w:tcBorders>
              <w:top w:val="single" w:sz="4" w:space="0" w:color="auto"/>
              <w:left w:val="single" w:sz="4" w:space="0" w:color="auto"/>
            </w:tcBorders>
            <w:shd w:val="clear" w:color="auto" w:fill="auto"/>
          </w:tcPr>
          <w:p w14:paraId="46FE2EAD" w14:textId="77777777" w:rsidR="00145831" w:rsidRPr="00145831" w:rsidRDefault="00634ED5" w:rsidP="0024543A">
            <w:pPr>
              <w:pStyle w:val="Other0"/>
              <w:spacing w:before="100" w:after="0"/>
              <w:ind w:firstLine="0"/>
              <w:rPr>
                <w:color w:val="auto"/>
                <w:lang w:val="en-US" w:eastAsia="en-US" w:bidi="en-US"/>
              </w:rPr>
            </w:pPr>
            <w:r w:rsidRPr="00145831">
              <w:rPr>
                <w:color w:val="auto"/>
                <w:lang w:val="en" w:eastAsia="en-US" w:bidi="en-US"/>
              </w:rPr>
              <w:t>2401</w:t>
            </w:r>
          </w:p>
        </w:tc>
        <w:tc>
          <w:tcPr>
            <w:tcW w:w="3235" w:type="dxa"/>
            <w:tcBorders>
              <w:top w:val="single" w:sz="4" w:space="0" w:color="auto"/>
              <w:left w:val="single" w:sz="4" w:space="0" w:color="auto"/>
            </w:tcBorders>
            <w:shd w:val="clear" w:color="auto" w:fill="auto"/>
          </w:tcPr>
          <w:p w14:paraId="20517C04" w14:textId="77777777" w:rsidR="00145831" w:rsidRPr="00145831" w:rsidRDefault="00634ED5" w:rsidP="0024543A">
            <w:pPr>
              <w:pStyle w:val="Other0"/>
              <w:spacing w:before="100" w:after="0"/>
              <w:ind w:firstLine="0"/>
              <w:rPr>
                <w:color w:val="auto"/>
              </w:rPr>
            </w:pPr>
            <w:r w:rsidRPr="00145831">
              <w:rPr>
                <w:color w:val="auto"/>
                <w:lang w:val="en"/>
              </w:rPr>
              <w:t>Raw tobacco materials</w:t>
            </w:r>
          </w:p>
          <w:p w14:paraId="710F5EC5" w14:textId="77777777" w:rsidR="00145831" w:rsidRPr="00145831" w:rsidRDefault="00634ED5" w:rsidP="0024543A">
            <w:pPr>
              <w:pStyle w:val="Other0"/>
              <w:spacing w:after="0"/>
              <w:ind w:firstLine="0"/>
              <w:rPr>
                <w:color w:val="auto"/>
              </w:rPr>
            </w:pPr>
            <w:r w:rsidRPr="00145831">
              <w:rPr>
                <w:color w:val="auto"/>
                <w:lang w:val="en"/>
              </w:rPr>
              <w:t>Tobacco residues</w:t>
            </w:r>
          </w:p>
        </w:tc>
        <w:tc>
          <w:tcPr>
            <w:tcW w:w="2030" w:type="dxa"/>
            <w:tcBorders>
              <w:top w:val="single" w:sz="4" w:space="0" w:color="auto"/>
              <w:left w:val="single" w:sz="4" w:space="0" w:color="auto"/>
            </w:tcBorders>
            <w:shd w:val="clear" w:color="auto" w:fill="auto"/>
            <w:vAlign w:val="center"/>
          </w:tcPr>
          <w:p w14:paraId="75B3AA0B" w14:textId="77777777" w:rsidR="00145831" w:rsidRPr="00145831" w:rsidRDefault="00634ED5" w:rsidP="0024543A">
            <w:pPr>
              <w:pStyle w:val="Other0"/>
              <w:spacing w:after="0"/>
              <w:ind w:firstLine="0"/>
              <w:jc w:val="center"/>
              <w:rPr>
                <w:color w:val="auto"/>
              </w:rPr>
            </w:pPr>
            <w:r w:rsidRPr="00145831">
              <w:rPr>
                <w:color w:val="auto"/>
                <w:lang w:val="en"/>
              </w:rPr>
              <w:t>euros per 1 kilogram (net)</w:t>
            </w:r>
          </w:p>
        </w:tc>
        <w:tc>
          <w:tcPr>
            <w:tcW w:w="2016" w:type="dxa"/>
            <w:tcBorders>
              <w:top w:val="single" w:sz="4" w:space="0" w:color="auto"/>
              <w:left w:val="single" w:sz="4" w:space="0" w:color="auto"/>
              <w:right w:val="single" w:sz="4" w:space="0" w:color="auto"/>
            </w:tcBorders>
            <w:shd w:val="clear" w:color="auto" w:fill="auto"/>
          </w:tcPr>
          <w:p w14:paraId="088F5937"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85,00</w:t>
            </w:r>
          </w:p>
        </w:tc>
      </w:tr>
      <w:tr w:rsidR="00B22916" w14:paraId="73C569A5" w14:textId="77777777" w:rsidTr="00145831">
        <w:trPr>
          <w:trHeight w:val="23"/>
          <w:jc w:val="center"/>
        </w:trPr>
        <w:tc>
          <w:tcPr>
            <w:tcW w:w="2338" w:type="dxa"/>
            <w:tcBorders>
              <w:top w:val="single" w:sz="4" w:space="0" w:color="auto"/>
              <w:left w:val="single" w:sz="4" w:space="0" w:color="auto"/>
            </w:tcBorders>
            <w:shd w:val="clear" w:color="auto" w:fill="auto"/>
          </w:tcPr>
          <w:p w14:paraId="046829A9" w14:textId="77777777" w:rsidR="00145831" w:rsidRPr="00145831" w:rsidRDefault="00634ED5" w:rsidP="0024543A">
            <w:pPr>
              <w:pStyle w:val="Other0"/>
              <w:spacing w:before="100" w:after="0"/>
              <w:ind w:firstLine="0"/>
              <w:rPr>
                <w:color w:val="auto"/>
                <w:lang w:val="en-US" w:eastAsia="en-US" w:bidi="en-US"/>
              </w:rPr>
            </w:pPr>
            <w:r w:rsidRPr="00145831">
              <w:rPr>
                <w:color w:val="auto"/>
                <w:lang w:val="en" w:eastAsia="en-US" w:bidi="en-US"/>
              </w:rPr>
              <w:t>2402 10 00 00</w:t>
            </w:r>
          </w:p>
        </w:tc>
        <w:tc>
          <w:tcPr>
            <w:tcW w:w="3235" w:type="dxa"/>
            <w:tcBorders>
              <w:top w:val="single" w:sz="4" w:space="0" w:color="auto"/>
              <w:left w:val="single" w:sz="4" w:space="0" w:color="auto"/>
            </w:tcBorders>
            <w:shd w:val="clear" w:color="auto" w:fill="auto"/>
            <w:vAlign w:val="center"/>
          </w:tcPr>
          <w:p w14:paraId="2B12DE16" w14:textId="77777777" w:rsidR="00145831" w:rsidRPr="00145831" w:rsidRDefault="00634ED5" w:rsidP="0024543A">
            <w:pPr>
              <w:pStyle w:val="Other0"/>
              <w:spacing w:after="0"/>
              <w:ind w:firstLine="0"/>
              <w:rPr>
                <w:color w:val="auto"/>
              </w:rPr>
            </w:pPr>
            <w:r w:rsidRPr="00145831">
              <w:rPr>
                <w:color w:val="auto"/>
                <w:lang w:val="en"/>
              </w:rPr>
              <w:t>Cigars, including cigars with cut ends, containing tobacco</w:t>
            </w:r>
          </w:p>
        </w:tc>
        <w:tc>
          <w:tcPr>
            <w:tcW w:w="2030" w:type="dxa"/>
            <w:tcBorders>
              <w:top w:val="single" w:sz="4" w:space="0" w:color="auto"/>
              <w:left w:val="single" w:sz="4" w:space="0" w:color="auto"/>
            </w:tcBorders>
            <w:shd w:val="clear" w:color="auto" w:fill="auto"/>
            <w:vAlign w:val="center"/>
          </w:tcPr>
          <w:p w14:paraId="0DDEB37C" w14:textId="77777777" w:rsidR="00145831" w:rsidRPr="00145831" w:rsidRDefault="00634ED5" w:rsidP="0024543A">
            <w:pPr>
              <w:pStyle w:val="Other0"/>
              <w:spacing w:after="0"/>
              <w:ind w:firstLine="0"/>
              <w:jc w:val="center"/>
              <w:rPr>
                <w:color w:val="auto"/>
              </w:rPr>
            </w:pPr>
            <w:r w:rsidRPr="00145831">
              <w:rPr>
                <w:color w:val="auto"/>
                <w:lang w:val="en"/>
              </w:rPr>
              <w:t>euros per 1 kilogram (net)</w:t>
            </w:r>
          </w:p>
        </w:tc>
        <w:tc>
          <w:tcPr>
            <w:tcW w:w="2016" w:type="dxa"/>
            <w:tcBorders>
              <w:top w:val="single" w:sz="4" w:space="0" w:color="auto"/>
              <w:left w:val="single" w:sz="4" w:space="0" w:color="auto"/>
              <w:right w:val="single" w:sz="4" w:space="0" w:color="auto"/>
            </w:tcBorders>
            <w:shd w:val="clear" w:color="auto" w:fill="auto"/>
          </w:tcPr>
          <w:p w14:paraId="33984615"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85,00</w:t>
            </w:r>
          </w:p>
        </w:tc>
      </w:tr>
      <w:tr w:rsidR="00B22916" w14:paraId="6C49D2F6" w14:textId="77777777" w:rsidTr="00145831">
        <w:trPr>
          <w:trHeight w:val="23"/>
          <w:jc w:val="center"/>
        </w:trPr>
        <w:tc>
          <w:tcPr>
            <w:tcW w:w="2338" w:type="dxa"/>
            <w:tcBorders>
              <w:top w:val="single" w:sz="4" w:space="0" w:color="auto"/>
              <w:left w:val="single" w:sz="4" w:space="0" w:color="auto"/>
            </w:tcBorders>
            <w:shd w:val="clear" w:color="auto" w:fill="auto"/>
          </w:tcPr>
          <w:p w14:paraId="7772CCDC" w14:textId="77777777" w:rsidR="00145831" w:rsidRPr="00145831" w:rsidRDefault="00634ED5" w:rsidP="0024543A">
            <w:pPr>
              <w:pStyle w:val="Other0"/>
              <w:spacing w:before="100" w:after="0"/>
              <w:ind w:firstLine="0"/>
              <w:rPr>
                <w:color w:val="auto"/>
                <w:lang w:val="en-US" w:eastAsia="en-US" w:bidi="en-US"/>
              </w:rPr>
            </w:pPr>
            <w:r w:rsidRPr="00145831">
              <w:rPr>
                <w:color w:val="auto"/>
                <w:lang w:val="en" w:eastAsia="en-US" w:bidi="en-US"/>
              </w:rPr>
              <w:t>2402 10 00 90</w:t>
            </w:r>
          </w:p>
        </w:tc>
        <w:tc>
          <w:tcPr>
            <w:tcW w:w="3235" w:type="dxa"/>
            <w:tcBorders>
              <w:top w:val="single" w:sz="4" w:space="0" w:color="auto"/>
              <w:left w:val="single" w:sz="4" w:space="0" w:color="auto"/>
            </w:tcBorders>
            <w:shd w:val="clear" w:color="auto" w:fill="auto"/>
            <w:vAlign w:val="center"/>
          </w:tcPr>
          <w:p w14:paraId="0A29FFBF" w14:textId="77777777" w:rsidR="00145831" w:rsidRPr="00145831" w:rsidRDefault="00634ED5" w:rsidP="0024543A">
            <w:pPr>
              <w:pStyle w:val="Other0"/>
              <w:spacing w:after="0"/>
              <w:ind w:firstLine="0"/>
              <w:rPr>
                <w:color w:val="auto"/>
              </w:rPr>
            </w:pPr>
            <w:proofErr w:type="spellStart"/>
            <w:r w:rsidRPr="00145831">
              <w:rPr>
                <w:color w:val="auto"/>
                <w:lang w:val="en"/>
              </w:rPr>
              <w:t>Сigarillos</w:t>
            </w:r>
            <w:proofErr w:type="spellEnd"/>
            <w:r w:rsidRPr="00145831">
              <w:rPr>
                <w:color w:val="auto"/>
                <w:lang w:val="en"/>
              </w:rPr>
              <w:t>, including cigarillos with cut ends, containing tobacco</w:t>
            </w:r>
          </w:p>
        </w:tc>
        <w:tc>
          <w:tcPr>
            <w:tcW w:w="2030" w:type="dxa"/>
            <w:tcBorders>
              <w:top w:val="single" w:sz="4" w:space="0" w:color="auto"/>
              <w:left w:val="single" w:sz="4" w:space="0" w:color="auto"/>
            </w:tcBorders>
            <w:shd w:val="clear" w:color="auto" w:fill="auto"/>
          </w:tcPr>
          <w:p w14:paraId="0845048D" w14:textId="77777777" w:rsidR="00145831" w:rsidRPr="00145831" w:rsidRDefault="00634ED5" w:rsidP="0024543A">
            <w:pPr>
              <w:pStyle w:val="Other0"/>
              <w:spacing w:before="100" w:after="0"/>
              <w:ind w:firstLine="0"/>
              <w:jc w:val="center"/>
              <w:rPr>
                <w:color w:val="auto"/>
              </w:rPr>
            </w:pPr>
            <w:r w:rsidRPr="00145831">
              <w:rPr>
                <w:color w:val="auto"/>
                <w:lang w:val="en"/>
              </w:rPr>
              <w:t>euros per 1000 pieces</w:t>
            </w:r>
          </w:p>
        </w:tc>
        <w:tc>
          <w:tcPr>
            <w:tcW w:w="2016" w:type="dxa"/>
            <w:tcBorders>
              <w:top w:val="single" w:sz="4" w:space="0" w:color="auto"/>
              <w:left w:val="single" w:sz="4" w:space="0" w:color="auto"/>
              <w:right w:val="single" w:sz="4" w:space="0" w:color="auto"/>
            </w:tcBorders>
            <w:shd w:val="clear" w:color="auto" w:fill="auto"/>
          </w:tcPr>
          <w:p w14:paraId="5ACC579C"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67,00</w:t>
            </w:r>
          </w:p>
        </w:tc>
      </w:tr>
      <w:tr w:rsidR="00B22916" w14:paraId="1AF7F077" w14:textId="77777777" w:rsidTr="00145831">
        <w:trPr>
          <w:trHeight w:val="23"/>
          <w:jc w:val="center"/>
        </w:trPr>
        <w:tc>
          <w:tcPr>
            <w:tcW w:w="2338" w:type="dxa"/>
            <w:tcBorders>
              <w:top w:val="single" w:sz="4" w:space="0" w:color="auto"/>
              <w:left w:val="single" w:sz="4" w:space="0" w:color="auto"/>
            </w:tcBorders>
            <w:shd w:val="clear" w:color="auto" w:fill="auto"/>
          </w:tcPr>
          <w:p w14:paraId="672F18A8" w14:textId="77777777" w:rsidR="00145831" w:rsidRPr="00145831" w:rsidRDefault="00634ED5" w:rsidP="0024543A">
            <w:pPr>
              <w:pStyle w:val="Other0"/>
              <w:spacing w:before="100" w:after="0"/>
              <w:ind w:firstLine="0"/>
              <w:rPr>
                <w:color w:val="auto"/>
                <w:lang w:val="en-US" w:eastAsia="en-US" w:bidi="en-US"/>
              </w:rPr>
            </w:pPr>
            <w:r w:rsidRPr="00145831">
              <w:rPr>
                <w:color w:val="auto"/>
                <w:lang w:val="en" w:eastAsia="en-US" w:bidi="en-US"/>
              </w:rPr>
              <w:t>2402 20 90 10</w:t>
            </w:r>
          </w:p>
        </w:tc>
        <w:tc>
          <w:tcPr>
            <w:tcW w:w="3235" w:type="dxa"/>
            <w:tcBorders>
              <w:top w:val="single" w:sz="4" w:space="0" w:color="auto"/>
              <w:left w:val="single" w:sz="4" w:space="0" w:color="auto"/>
            </w:tcBorders>
            <w:shd w:val="clear" w:color="auto" w:fill="auto"/>
            <w:vAlign w:val="center"/>
          </w:tcPr>
          <w:p w14:paraId="14D1D773" w14:textId="77777777" w:rsidR="00145831" w:rsidRPr="00145831" w:rsidRDefault="00634ED5" w:rsidP="0024543A">
            <w:pPr>
              <w:pStyle w:val="Other0"/>
              <w:spacing w:after="0"/>
              <w:ind w:firstLine="0"/>
              <w:rPr>
                <w:color w:val="auto"/>
              </w:rPr>
            </w:pPr>
            <w:r w:rsidRPr="00145831">
              <w:rPr>
                <w:color w:val="auto"/>
                <w:lang w:val="en"/>
              </w:rPr>
              <w:t>Unfiltered cigarettes</w:t>
            </w:r>
          </w:p>
        </w:tc>
        <w:tc>
          <w:tcPr>
            <w:tcW w:w="2030" w:type="dxa"/>
            <w:tcBorders>
              <w:top w:val="single" w:sz="4" w:space="0" w:color="auto"/>
              <w:left w:val="single" w:sz="4" w:space="0" w:color="auto"/>
            </w:tcBorders>
            <w:shd w:val="clear" w:color="auto" w:fill="auto"/>
            <w:vAlign w:val="center"/>
          </w:tcPr>
          <w:p w14:paraId="51431844" w14:textId="77777777" w:rsidR="00145831" w:rsidRPr="00145831" w:rsidRDefault="00634ED5" w:rsidP="0024543A">
            <w:pPr>
              <w:pStyle w:val="Other0"/>
              <w:spacing w:after="0"/>
              <w:ind w:firstLine="0"/>
              <w:jc w:val="center"/>
              <w:rPr>
                <w:color w:val="auto"/>
              </w:rPr>
            </w:pPr>
            <w:r w:rsidRPr="00145831">
              <w:rPr>
                <w:color w:val="auto"/>
                <w:lang w:val="en"/>
              </w:rPr>
              <w:t>euros per 1000 pieces</w:t>
            </w:r>
          </w:p>
        </w:tc>
        <w:tc>
          <w:tcPr>
            <w:tcW w:w="2016" w:type="dxa"/>
            <w:tcBorders>
              <w:top w:val="single" w:sz="4" w:space="0" w:color="auto"/>
              <w:left w:val="single" w:sz="4" w:space="0" w:color="auto"/>
              <w:right w:val="single" w:sz="4" w:space="0" w:color="auto"/>
            </w:tcBorders>
            <w:shd w:val="clear" w:color="auto" w:fill="auto"/>
          </w:tcPr>
          <w:p w14:paraId="1606B91B"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67,00</w:t>
            </w:r>
          </w:p>
        </w:tc>
      </w:tr>
      <w:tr w:rsidR="00B22916" w14:paraId="128D645C" w14:textId="77777777" w:rsidTr="00145831">
        <w:trPr>
          <w:trHeight w:val="23"/>
          <w:jc w:val="center"/>
        </w:trPr>
        <w:tc>
          <w:tcPr>
            <w:tcW w:w="2338" w:type="dxa"/>
            <w:tcBorders>
              <w:top w:val="single" w:sz="4" w:space="0" w:color="auto"/>
              <w:left w:val="single" w:sz="4" w:space="0" w:color="auto"/>
            </w:tcBorders>
            <w:shd w:val="clear" w:color="auto" w:fill="auto"/>
            <w:vAlign w:val="center"/>
          </w:tcPr>
          <w:p w14:paraId="34D0CCCA" w14:textId="77777777" w:rsidR="00145831" w:rsidRPr="00145831" w:rsidRDefault="00634ED5" w:rsidP="0024543A">
            <w:pPr>
              <w:pStyle w:val="Other0"/>
              <w:spacing w:after="0"/>
              <w:ind w:firstLine="0"/>
              <w:rPr>
                <w:color w:val="auto"/>
                <w:lang w:val="en-US" w:eastAsia="en-US" w:bidi="en-US"/>
              </w:rPr>
            </w:pPr>
            <w:r w:rsidRPr="00145831">
              <w:rPr>
                <w:color w:val="auto"/>
                <w:lang w:val="en" w:eastAsia="en-US" w:bidi="en-US"/>
              </w:rPr>
              <w:t>2402 20 90 20</w:t>
            </w:r>
          </w:p>
        </w:tc>
        <w:tc>
          <w:tcPr>
            <w:tcW w:w="3235" w:type="dxa"/>
            <w:tcBorders>
              <w:top w:val="single" w:sz="4" w:space="0" w:color="auto"/>
              <w:left w:val="single" w:sz="4" w:space="0" w:color="auto"/>
            </w:tcBorders>
            <w:shd w:val="clear" w:color="auto" w:fill="auto"/>
            <w:vAlign w:val="center"/>
          </w:tcPr>
          <w:p w14:paraId="494D26C4" w14:textId="77777777" w:rsidR="00145831" w:rsidRPr="00145831" w:rsidRDefault="00634ED5" w:rsidP="0024543A">
            <w:pPr>
              <w:pStyle w:val="Other0"/>
              <w:spacing w:after="0"/>
              <w:ind w:firstLine="0"/>
              <w:rPr>
                <w:color w:val="auto"/>
              </w:rPr>
            </w:pPr>
            <w:r w:rsidRPr="00145831">
              <w:rPr>
                <w:color w:val="auto"/>
                <w:lang w:val="en"/>
              </w:rPr>
              <w:t>Filtered cigarettes</w:t>
            </w:r>
          </w:p>
        </w:tc>
        <w:tc>
          <w:tcPr>
            <w:tcW w:w="2030" w:type="dxa"/>
            <w:tcBorders>
              <w:top w:val="single" w:sz="4" w:space="0" w:color="auto"/>
              <w:left w:val="single" w:sz="4" w:space="0" w:color="auto"/>
            </w:tcBorders>
            <w:shd w:val="clear" w:color="auto" w:fill="auto"/>
            <w:vAlign w:val="center"/>
          </w:tcPr>
          <w:p w14:paraId="2FD50EB0" w14:textId="77777777" w:rsidR="00145831" w:rsidRPr="00145831" w:rsidRDefault="00634ED5" w:rsidP="0024543A">
            <w:pPr>
              <w:pStyle w:val="Other0"/>
              <w:spacing w:after="0"/>
              <w:ind w:firstLine="0"/>
              <w:jc w:val="center"/>
              <w:rPr>
                <w:color w:val="auto"/>
              </w:rPr>
            </w:pPr>
            <w:r w:rsidRPr="00145831">
              <w:rPr>
                <w:color w:val="auto"/>
                <w:lang w:val="en"/>
              </w:rPr>
              <w:t>euros per 1000 pieces</w:t>
            </w:r>
          </w:p>
        </w:tc>
        <w:tc>
          <w:tcPr>
            <w:tcW w:w="2016" w:type="dxa"/>
            <w:tcBorders>
              <w:top w:val="single" w:sz="4" w:space="0" w:color="auto"/>
              <w:left w:val="single" w:sz="4" w:space="0" w:color="auto"/>
              <w:right w:val="single" w:sz="4" w:space="0" w:color="auto"/>
            </w:tcBorders>
            <w:shd w:val="clear" w:color="auto" w:fill="auto"/>
            <w:vAlign w:val="center"/>
          </w:tcPr>
          <w:p w14:paraId="1BA1357B"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67,00</w:t>
            </w:r>
          </w:p>
        </w:tc>
      </w:tr>
      <w:tr w:rsidR="00B22916" w14:paraId="34550C77" w14:textId="77777777" w:rsidTr="00145831">
        <w:trPr>
          <w:trHeight w:val="23"/>
          <w:jc w:val="center"/>
        </w:trPr>
        <w:tc>
          <w:tcPr>
            <w:tcW w:w="2338" w:type="dxa"/>
            <w:tcBorders>
              <w:top w:val="single" w:sz="4" w:space="0" w:color="auto"/>
              <w:left w:val="single" w:sz="4" w:space="0" w:color="auto"/>
            </w:tcBorders>
            <w:shd w:val="clear" w:color="auto" w:fill="auto"/>
            <w:vAlign w:val="center"/>
          </w:tcPr>
          <w:p w14:paraId="554FEB7F" w14:textId="0E6EC13A" w:rsidR="00145831" w:rsidRPr="00145831" w:rsidRDefault="00634ED5" w:rsidP="0024543A">
            <w:pPr>
              <w:pStyle w:val="Other0"/>
              <w:spacing w:after="0"/>
              <w:ind w:firstLine="0"/>
              <w:rPr>
                <w:color w:val="auto"/>
              </w:rPr>
            </w:pPr>
            <w:r w:rsidRPr="00145831">
              <w:rPr>
                <w:color w:val="auto"/>
                <w:lang w:val="en"/>
              </w:rPr>
              <w:t>2403 (except 2403 99 90 10 – heat</w:t>
            </w:r>
            <w:r w:rsidR="00313E75">
              <w:rPr>
                <w:color w:val="auto"/>
                <w:lang w:val="en"/>
              </w:rPr>
              <w:t>ed tobacco</w:t>
            </w:r>
            <w:r w:rsidRPr="00145831">
              <w:rPr>
                <w:color w:val="auto"/>
                <w:lang w:val="en"/>
              </w:rPr>
              <w:t xml:space="preserve"> products (</w:t>
            </w:r>
            <w:r w:rsidR="00313E75">
              <w:rPr>
                <w:color w:val="auto"/>
                <w:lang w:val="en"/>
              </w:rPr>
              <w:t>HTP</w:t>
            </w:r>
            <w:r w:rsidRPr="00145831">
              <w:rPr>
                <w:color w:val="auto"/>
                <w:lang w:val="en"/>
              </w:rPr>
              <w:t>) using an electronically controlled heater)</w:t>
            </w:r>
          </w:p>
        </w:tc>
        <w:tc>
          <w:tcPr>
            <w:tcW w:w="3235" w:type="dxa"/>
            <w:tcBorders>
              <w:top w:val="single" w:sz="4" w:space="0" w:color="auto"/>
              <w:left w:val="single" w:sz="4" w:space="0" w:color="auto"/>
            </w:tcBorders>
            <w:shd w:val="clear" w:color="auto" w:fill="auto"/>
          </w:tcPr>
          <w:p w14:paraId="760A4B50" w14:textId="77777777" w:rsidR="00145831" w:rsidRPr="00145831" w:rsidRDefault="00634ED5" w:rsidP="0024543A">
            <w:pPr>
              <w:pStyle w:val="Other0"/>
              <w:spacing w:before="100" w:after="0"/>
              <w:ind w:firstLine="0"/>
              <w:rPr>
                <w:color w:val="auto"/>
              </w:rPr>
            </w:pPr>
            <w:r w:rsidRPr="00145831">
              <w:rPr>
                <w:color w:val="auto"/>
                <w:lang w:val="en"/>
              </w:rPr>
              <w:t>Tobacco and tobacco substitutes, other, manufactured; homogenized or reconstituted tobacco; tobacco extracts and essences</w:t>
            </w:r>
          </w:p>
        </w:tc>
        <w:tc>
          <w:tcPr>
            <w:tcW w:w="2030" w:type="dxa"/>
            <w:tcBorders>
              <w:top w:val="single" w:sz="4" w:space="0" w:color="auto"/>
              <w:left w:val="single" w:sz="4" w:space="0" w:color="auto"/>
            </w:tcBorders>
            <w:shd w:val="clear" w:color="auto" w:fill="auto"/>
          </w:tcPr>
          <w:p w14:paraId="03F836A6" w14:textId="77777777" w:rsidR="00145831" w:rsidRPr="00145831" w:rsidRDefault="00634ED5" w:rsidP="0024543A">
            <w:pPr>
              <w:pStyle w:val="Other0"/>
              <w:spacing w:before="100" w:after="0"/>
              <w:ind w:firstLine="0"/>
              <w:jc w:val="center"/>
              <w:rPr>
                <w:color w:val="auto"/>
              </w:rPr>
            </w:pPr>
            <w:r w:rsidRPr="00145831">
              <w:rPr>
                <w:color w:val="auto"/>
                <w:lang w:val="en"/>
              </w:rPr>
              <w:t>euros per 1 kilogram (net)</w:t>
            </w:r>
          </w:p>
        </w:tc>
        <w:tc>
          <w:tcPr>
            <w:tcW w:w="2016" w:type="dxa"/>
            <w:tcBorders>
              <w:top w:val="single" w:sz="4" w:space="0" w:color="auto"/>
              <w:left w:val="single" w:sz="4" w:space="0" w:color="auto"/>
              <w:right w:val="single" w:sz="4" w:space="0" w:color="auto"/>
            </w:tcBorders>
            <w:shd w:val="clear" w:color="auto" w:fill="auto"/>
          </w:tcPr>
          <w:p w14:paraId="64553813"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85,00</w:t>
            </w:r>
          </w:p>
        </w:tc>
      </w:tr>
      <w:tr w:rsidR="00B22916" w14:paraId="504E71C0" w14:textId="77777777" w:rsidTr="00145831">
        <w:trPr>
          <w:trHeight w:val="23"/>
          <w:jc w:val="center"/>
        </w:trPr>
        <w:tc>
          <w:tcPr>
            <w:tcW w:w="2338" w:type="dxa"/>
            <w:tcBorders>
              <w:top w:val="single" w:sz="4" w:space="0" w:color="auto"/>
              <w:left w:val="single" w:sz="4" w:space="0" w:color="auto"/>
              <w:bottom w:val="single" w:sz="4" w:space="0" w:color="auto"/>
            </w:tcBorders>
            <w:shd w:val="clear" w:color="auto" w:fill="auto"/>
          </w:tcPr>
          <w:p w14:paraId="3DCC09B9" w14:textId="77777777" w:rsidR="00145831" w:rsidRPr="00145831" w:rsidRDefault="00634ED5" w:rsidP="0024543A">
            <w:pPr>
              <w:pStyle w:val="Other0"/>
              <w:spacing w:before="100" w:after="0"/>
              <w:ind w:firstLine="0"/>
              <w:rPr>
                <w:color w:val="auto"/>
                <w:lang w:val="en-US" w:eastAsia="en-US" w:bidi="en-US"/>
              </w:rPr>
            </w:pPr>
            <w:r w:rsidRPr="00145831">
              <w:rPr>
                <w:color w:val="auto"/>
                <w:lang w:val="en" w:eastAsia="en-US" w:bidi="en-US"/>
              </w:rPr>
              <w:t>2403 99 90 10</w:t>
            </w:r>
          </w:p>
        </w:tc>
        <w:tc>
          <w:tcPr>
            <w:tcW w:w="3235" w:type="dxa"/>
            <w:tcBorders>
              <w:top w:val="single" w:sz="4" w:space="0" w:color="auto"/>
              <w:left w:val="single" w:sz="4" w:space="0" w:color="auto"/>
              <w:bottom w:val="single" w:sz="4" w:space="0" w:color="auto"/>
            </w:tcBorders>
            <w:shd w:val="clear" w:color="auto" w:fill="auto"/>
            <w:vAlign w:val="bottom"/>
          </w:tcPr>
          <w:p w14:paraId="579DC58A" w14:textId="49F79481" w:rsidR="00145831" w:rsidRPr="00145831" w:rsidRDefault="00313E75" w:rsidP="0024543A">
            <w:pPr>
              <w:pStyle w:val="Other0"/>
              <w:spacing w:after="0"/>
              <w:ind w:firstLine="0"/>
              <w:rPr>
                <w:color w:val="auto"/>
              </w:rPr>
            </w:pPr>
            <w:r>
              <w:rPr>
                <w:color w:val="auto"/>
                <w:lang w:val="en"/>
              </w:rPr>
              <w:t>HTP</w:t>
            </w:r>
            <w:r w:rsidR="00634ED5" w:rsidRPr="00145831">
              <w:rPr>
                <w:color w:val="auto"/>
                <w:lang w:val="en"/>
              </w:rPr>
              <w:t xml:space="preserve"> using an electronically controlled heater</w:t>
            </w:r>
          </w:p>
        </w:tc>
        <w:tc>
          <w:tcPr>
            <w:tcW w:w="2030" w:type="dxa"/>
            <w:tcBorders>
              <w:top w:val="single" w:sz="4" w:space="0" w:color="auto"/>
              <w:left w:val="single" w:sz="4" w:space="0" w:color="auto"/>
              <w:bottom w:val="single" w:sz="4" w:space="0" w:color="auto"/>
            </w:tcBorders>
            <w:shd w:val="clear" w:color="auto" w:fill="auto"/>
          </w:tcPr>
          <w:p w14:paraId="5AB015F9" w14:textId="77777777" w:rsidR="00145831" w:rsidRPr="00145831" w:rsidRDefault="00634ED5" w:rsidP="0024543A">
            <w:pPr>
              <w:pStyle w:val="Other0"/>
              <w:spacing w:before="100" w:after="0"/>
              <w:ind w:firstLine="0"/>
              <w:jc w:val="center"/>
              <w:rPr>
                <w:color w:val="auto"/>
              </w:rPr>
            </w:pPr>
            <w:r w:rsidRPr="00145831">
              <w:rPr>
                <w:color w:val="auto"/>
                <w:lang w:val="en"/>
              </w:rPr>
              <w:t>euros per 1000 pieces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047DF4E" w14:textId="77777777" w:rsidR="00145831" w:rsidRPr="00145831" w:rsidRDefault="00634ED5" w:rsidP="0024543A">
            <w:pPr>
              <w:pStyle w:val="Other0"/>
              <w:spacing w:before="100" w:after="0"/>
              <w:ind w:firstLine="0"/>
              <w:jc w:val="center"/>
              <w:rPr>
                <w:color w:val="auto"/>
                <w:lang w:val="en-US" w:eastAsia="en-US" w:bidi="en-US"/>
              </w:rPr>
            </w:pPr>
            <w:r w:rsidRPr="00145831">
              <w:rPr>
                <w:color w:val="auto"/>
                <w:lang w:val="en" w:eastAsia="en-US" w:bidi="en-US"/>
              </w:rPr>
              <w:t>72,00</w:t>
            </w:r>
          </w:p>
        </w:tc>
      </w:tr>
    </w:tbl>
    <w:p w14:paraId="6C6EB85A" w14:textId="77777777" w:rsidR="00145831" w:rsidRPr="00145831" w:rsidRDefault="00634ED5" w:rsidP="00145831">
      <w:pPr>
        <w:pStyle w:val="Tablecaption0"/>
        <w:spacing w:line="271" w:lineRule="auto"/>
        <w:ind w:firstLine="0"/>
        <w:rPr>
          <w:color w:val="auto"/>
          <w:szCs w:val="24"/>
          <w:lang w:eastAsia="en-US" w:bidi="en-US"/>
        </w:rPr>
      </w:pPr>
      <w:r w:rsidRPr="00145831">
        <w:rPr>
          <w:color w:val="auto"/>
          <w:sz w:val="24"/>
          <w:szCs w:val="24"/>
          <w:lang w:val="en" w:eastAsia="en-US" w:bidi="en-US"/>
        </w:rPr>
        <w:t>* Net weight is the weight of the goods (products) excluding the weight of any container or packaging;</w:t>
      </w:r>
      <w:r w:rsidRPr="00145831">
        <w:rPr>
          <w:color w:val="auto"/>
          <w:szCs w:val="24"/>
          <w:lang w:val="en" w:eastAsia="en-US" w:bidi="en-US"/>
        </w:rPr>
        <w:t>"</w:t>
      </w:r>
      <w:r w:rsidRPr="00145831">
        <w:rPr>
          <w:color w:val="auto"/>
          <w:sz w:val="24"/>
          <w:szCs w:val="24"/>
          <w:lang w:val="en" w:eastAsia="en-US" w:bidi="en-US"/>
        </w:rPr>
        <w:t>;</w:t>
      </w:r>
    </w:p>
    <w:p w14:paraId="188571F0" w14:textId="77777777" w:rsidR="00145831" w:rsidRPr="00313E75" w:rsidRDefault="00634ED5">
      <w:pPr>
        <w:rPr>
          <w:rFonts w:ascii="Times New Roman" w:eastAsia="Times New Roman" w:hAnsi="Times New Roman" w:cs="Times New Roman"/>
          <w:color w:val="auto"/>
          <w:sz w:val="28"/>
          <w:szCs w:val="28"/>
          <w:lang w:val="en-GB"/>
        </w:rPr>
      </w:pPr>
      <w:r w:rsidRPr="00313E75">
        <w:rPr>
          <w:color w:val="auto"/>
          <w:lang w:val="en-GB"/>
        </w:rPr>
        <w:br w:type="page"/>
      </w:r>
    </w:p>
    <w:p w14:paraId="6EA33A38" w14:textId="25B47F54" w:rsidR="00145831" w:rsidRPr="00145831" w:rsidRDefault="00634ED5" w:rsidP="00145831">
      <w:pPr>
        <w:pStyle w:val="a4"/>
        <w:tabs>
          <w:tab w:val="left" w:pos="996"/>
        </w:tabs>
        <w:ind w:firstLine="640"/>
        <w:rPr>
          <w:color w:val="auto"/>
        </w:rPr>
      </w:pPr>
      <w:r w:rsidRPr="00145831">
        <w:rPr>
          <w:color w:val="auto"/>
          <w:lang w:val="en"/>
        </w:rPr>
        <w:lastRenderedPageBreak/>
        <w:t>2)</w:t>
      </w:r>
      <w:r w:rsidRPr="00145831">
        <w:rPr>
          <w:color w:val="auto"/>
          <w:lang w:val="en"/>
        </w:rPr>
        <w:tab/>
        <w:t>subparagraph 222.1.2 shall be worded as follows:</w:t>
      </w:r>
    </w:p>
    <w:p w14:paraId="06FD7B58" w14:textId="77777777" w:rsidR="00145831" w:rsidRPr="00145831" w:rsidRDefault="00634ED5" w:rsidP="00145831">
      <w:pPr>
        <w:pStyle w:val="a4"/>
        <w:spacing w:after="140"/>
        <w:ind w:firstLine="520"/>
        <w:jc w:val="both"/>
        <w:rPr>
          <w:color w:val="auto"/>
        </w:rPr>
      </w:pPr>
      <w:r w:rsidRPr="00145831">
        <w:rPr>
          <w:color w:val="auto"/>
          <w:lang w:val="en"/>
        </w:rPr>
        <w:t>"215.3.3. minimum excise tax liability for payment of excise tax on tobacco products:</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2117"/>
        <w:gridCol w:w="3307"/>
        <w:gridCol w:w="1944"/>
        <w:gridCol w:w="1699"/>
      </w:tblGrid>
      <w:tr w:rsidR="00B22916" w14:paraId="2ECFFB7A" w14:textId="77777777" w:rsidTr="00145831">
        <w:trPr>
          <w:trHeight w:val="23"/>
        </w:trPr>
        <w:tc>
          <w:tcPr>
            <w:tcW w:w="2117" w:type="dxa"/>
            <w:tcBorders>
              <w:top w:val="single" w:sz="4" w:space="0" w:color="auto"/>
              <w:left w:val="single" w:sz="4" w:space="0" w:color="auto"/>
            </w:tcBorders>
            <w:shd w:val="clear" w:color="auto" w:fill="auto"/>
            <w:vAlign w:val="center"/>
          </w:tcPr>
          <w:p w14:paraId="3B8A9BA0" w14:textId="7CEF3B91" w:rsidR="00145831" w:rsidRPr="00145831" w:rsidRDefault="00634ED5" w:rsidP="00145831">
            <w:pPr>
              <w:pStyle w:val="Other0"/>
              <w:spacing w:after="0"/>
              <w:ind w:firstLine="0"/>
              <w:jc w:val="center"/>
              <w:rPr>
                <w:color w:val="auto"/>
              </w:rPr>
            </w:pPr>
            <w:r w:rsidRPr="00145831">
              <w:rPr>
                <w:color w:val="auto"/>
                <w:lang w:val="en"/>
              </w:rPr>
              <w:t>Code of goods (products) in accordance with the UCG FEA</w:t>
            </w:r>
          </w:p>
        </w:tc>
        <w:tc>
          <w:tcPr>
            <w:tcW w:w="3307" w:type="dxa"/>
            <w:tcBorders>
              <w:top w:val="single" w:sz="4" w:space="0" w:color="auto"/>
              <w:left w:val="single" w:sz="4" w:space="0" w:color="auto"/>
            </w:tcBorders>
            <w:shd w:val="clear" w:color="auto" w:fill="auto"/>
          </w:tcPr>
          <w:p w14:paraId="4F810EA8" w14:textId="77777777" w:rsidR="00145831" w:rsidRPr="00145831" w:rsidRDefault="00634ED5" w:rsidP="00145831">
            <w:pPr>
              <w:pStyle w:val="Other0"/>
              <w:spacing w:before="100" w:after="0"/>
              <w:ind w:firstLine="0"/>
              <w:jc w:val="center"/>
              <w:rPr>
                <w:color w:val="auto"/>
              </w:rPr>
            </w:pPr>
            <w:r w:rsidRPr="00145831">
              <w:rPr>
                <w:color w:val="auto"/>
                <w:lang w:val="en"/>
              </w:rPr>
              <w:t>Description of goods (products) in accordance with the UCG FEA</w:t>
            </w:r>
          </w:p>
        </w:tc>
        <w:tc>
          <w:tcPr>
            <w:tcW w:w="1944" w:type="dxa"/>
            <w:tcBorders>
              <w:top w:val="single" w:sz="4" w:space="0" w:color="auto"/>
              <w:left w:val="single" w:sz="4" w:space="0" w:color="auto"/>
            </w:tcBorders>
            <w:shd w:val="clear" w:color="auto" w:fill="auto"/>
          </w:tcPr>
          <w:p w14:paraId="251C3274" w14:textId="77777777" w:rsidR="00145831" w:rsidRPr="00145831" w:rsidRDefault="00634ED5" w:rsidP="00145831">
            <w:pPr>
              <w:pStyle w:val="Other0"/>
              <w:spacing w:before="100" w:after="0"/>
              <w:ind w:firstLine="0"/>
              <w:jc w:val="center"/>
              <w:rPr>
                <w:color w:val="auto"/>
              </w:rPr>
            </w:pPr>
            <w:r w:rsidRPr="00145831">
              <w:rPr>
                <w:color w:val="auto"/>
                <w:lang w:val="en"/>
              </w:rPr>
              <w:t>Measurement unit</w:t>
            </w:r>
          </w:p>
        </w:tc>
        <w:tc>
          <w:tcPr>
            <w:tcW w:w="1699" w:type="dxa"/>
            <w:tcBorders>
              <w:top w:val="single" w:sz="4" w:space="0" w:color="auto"/>
              <w:left w:val="single" w:sz="4" w:space="0" w:color="auto"/>
              <w:right w:val="single" w:sz="4" w:space="0" w:color="auto"/>
            </w:tcBorders>
            <w:shd w:val="clear" w:color="auto" w:fill="auto"/>
          </w:tcPr>
          <w:p w14:paraId="45C84370" w14:textId="77777777" w:rsidR="00145831" w:rsidRPr="00145831" w:rsidRDefault="00634ED5" w:rsidP="00145831">
            <w:pPr>
              <w:pStyle w:val="Other0"/>
              <w:spacing w:before="100" w:after="0"/>
              <w:ind w:firstLine="0"/>
              <w:rPr>
                <w:color w:val="auto"/>
              </w:rPr>
            </w:pPr>
            <w:r w:rsidRPr="00145831">
              <w:rPr>
                <w:color w:val="auto"/>
                <w:lang w:val="en"/>
              </w:rPr>
              <w:t>Tax rate</w:t>
            </w:r>
          </w:p>
        </w:tc>
      </w:tr>
      <w:tr w:rsidR="00B22916" w14:paraId="18905072" w14:textId="77777777" w:rsidTr="00145831">
        <w:trPr>
          <w:trHeight w:val="23"/>
        </w:trPr>
        <w:tc>
          <w:tcPr>
            <w:tcW w:w="2117" w:type="dxa"/>
            <w:tcBorders>
              <w:top w:val="single" w:sz="4" w:space="0" w:color="auto"/>
              <w:left w:val="single" w:sz="4" w:space="0" w:color="auto"/>
            </w:tcBorders>
            <w:shd w:val="clear" w:color="auto" w:fill="auto"/>
          </w:tcPr>
          <w:p w14:paraId="7BEF3E59" w14:textId="77777777" w:rsidR="00145831" w:rsidRPr="00145831" w:rsidRDefault="00634ED5" w:rsidP="00145831">
            <w:pPr>
              <w:pStyle w:val="Other0"/>
              <w:spacing w:before="100" w:after="0"/>
              <w:ind w:firstLine="0"/>
              <w:rPr>
                <w:color w:val="auto"/>
                <w:lang w:val="en-US" w:eastAsia="en-US" w:bidi="en-US"/>
              </w:rPr>
            </w:pPr>
            <w:r w:rsidRPr="00145831">
              <w:rPr>
                <w:color w:val="auto"/>
                <w:lang w:val="en" w:eastAsia="en-US" w:bidi="en-US"/>
              </w:rPr>
              <w:t>2402 20 90 10</w:t>
            </w:r>
          </w:p>
        </w:tc>
        <w:tc>
          <w:tcPr>
            <w:tcW w:w="3307" w:type="dxa"/>
            <w:tcBorders>
              <w:top w:val="single" w:sz="4" w:space="0" w:color="auto"/>
              <w:left w:val="single" w:sz="4" w:space="0" w:color="auto"/>
            </w:tcBorders>
            <w:shd w:val="clear" w:color="auto" w:fill="auto"/>
            <w:vAlign w:val="center"/>
          </w:tcPr>
          <w:p w14:paraId="2437E407" w14:textId="77777777" w:rsidR="00145831" w:rsidRPr="00145831" w:rsidRDefault="00634ED5" w:rsidP="00145831">
            <w:pPr>
              <w:pStyle w:val="Other0"/>
              <w:spacing w:after="0"/>
              <w:ind w:firstLine="0"/>
              <w:rPr>
                <w:color w:val="auto"/>
              </w:rPr>
            </w:pPr>
            <w:r w:rsidRPr="00145831">
              <w:rPr>
                <w:color w:val="auto"/>
                <w:lang w:val="en"/>
              </w:rPr>
              <w:t>Unfiltered cigarettes</w:t>
            </w:r>
          </w:p>
        </w:tc>
        <w:tc>
          <w:tcPr>
            <w:tcW w:w="1944" w:type="dxa"/>
            <w:tcBorders>
              <w:top w:val="single" w:sz="4" w:space="0" w:color="auto"/>
              <w:left w:val="single" w:sz="4" w:space="0" w:color="auto"/>
            </w:tcBorders>
            <w:shd w:val="clear" w:color="auto" w:fill="auto"/>
            <w:vAlign w:val="center"/>
          </w:tcPr>
          <w:p w14:paraId="0F33B896" w14:textId="77777777" w:rsidR="00145831" w:rsidRPr="00145831" w:rsidRDefault="00634ED5" w:rsidP="00145831">
            <w:pPr>
              <w:pStyle w:val="Other0"/>
              <w:spacing w:after="0"/>
              <w:ind w:firstLine="0"/>
              <w:jc w:val="center"/>
              <w:rPr>
                <w:color w:val="auto"/>
              </w:rPr>
            </w:pPr>
            <w:r w:rsidRPr="00145831">
              <w:rPr>
                <w:color w:val="auto"/>
                <w:lang w:val="en"/>
              </w:rPr>
              <w:t>euros per 1000 pieces</w:t>
            </w:r>
          </w:p>
        </w:tc>
        <w:tc>
          <w:tcPr>
            <w:tcW w:w="1699" w:type="dxa"/>
            <w:tcBorders>
              <w:top w:val="single" w:sz="4" w:space="0" w:color="auto"/>
              <w:left w:val="single" w:sz="4" w:space="0" w:color="auto"/>
              <w:right w:val="single" w:sz="4" w:space="0" w:color="auto"/>
            </w:tcBorders>
            <w:shd w:val="clear" w:color="auto" w:fill="auto"/>
          </w:tcPr>
          <w:p w14:paraId="4E3D1660" w14:textId="77777777" w:rsidR="00145831" w:rsidRPr="00145831" w:rsidRDefault="00634ED5" w:rsidP="00145831">
            <w:pPr>
              <w:pStyle w:val="Other0"/>
              <w:spacing w:before="100" w:after="0"/>
              <w:ind w:firstLine="0"/>
              <w:jc w:val="center"/>
              <w:rPr>
                <w:color w:val="auto"/>
                <w:lang w:val="en-US" w:eastAsia="en-US" w:bidi="en-US"/>
              </w:rPr>
            </w:pPr>
            <w:r w:rsidRPr="00145831">
              <w:rPr>
                <w:color w:val="auto"/>
                <w:lang w:val="en" w:eastAsia="en-US" w:bidi="en-US"/>
              </w:rPr>
              <w:t>90,00</w:t>
            </w:r>
          </w:p>
        </w:tc>
      </w:tr>
      <w:tr w:rsidR="00B22916" w14:paraId="5780E92E" w14:textId="77777777" w:rsidTr="00145831">
        <w:trPr>
          <w:trHeight w:val="23"/>
        </w:trPr>
        <w:tc>
          <w:tcPr>
            <w:tcW w:w="2117" w:type="dxa"/>
            <w:tcBorders>
              <w:top w:val="single" w:sz="4" w:space="0" w:color="auto"/>
              <w:left w:val="single" w:sz="4" w:space="0" w:color="auto"/>
            </w:tcBorders>
            <w:shd w:val="clear" w:color="auto" w:fill="auto"/>
          </w:tcPr>
          <w:p w14:paraId="736AEAA5" w14:textId="77777777" w:rsidR="00145831" w:rsidRPr="00145831" w:rsidRDefault="00634ED5" w:rsidP="00145831">
            <w:pPr>
              <w:pStyle w:val="Other0"/>
              <w:spacing w:before="100" w:after="0"/>
              <w:ind w:firstLine="0"/>
              <w:rPr>
                <w:color w:val="auto"/>
                <w:lang w:val="en-US" w:eastAsia="en-US" w:bidi="en-US"/>
              </w:rPr>
            </w:pPr>
            <w:r w:rsidRPr="00145831">
              <w:rPr>
                <w:color w:val="auto"/>
                <w:lang w:val="en" w:eastAsia="en-US" w:bidi="en-US"/>
              </w:rPr>
              <w:t>2402 20 90 20</w:t>
            </w:r>
          </w:p>
        </w:tc>
        <w:tc>
          <w:tcPr>
            <w:tcW w:w="3307" w:type="dxa"/>
            <w:tcBorders>
              <w:top w:val="single" w:sz="4" w:space="0" w:color="auto"/>
              <w:left w:val="single" w:sz="4" w:space="0" w:color="auto"/>
            </w:tcBorders>
            <w:shd w:val="clear" w:color="auto" w:fill="auto"/>
          </w:tcPr>
          <w:p w14:paraId="67B8B5D9" w14:textId="77777777" w:rsidR="00145831" w:rsidRPr="00145831" w:rsidRDefault="00634ED5" w:rsidP="00145831">
            <w:pPr>
              <w:pStyle w:val="Other0"/>
              <w:spacing w:before="100" w:after="0"/>
              <w:ind w:firstLine="0"/>
              <w:rPr>
                <w:color w:val="auto"/>
              </w:rPr>
            </w:pPr>
            <w:r w:rsidRPr="00145831">
              <w:rPr>
                <w:color w:val="auto"/>
                <w:lang w:val="en"/>
              </w:rPr>
              <w:t>Filtered cigarettes</w:t>
            </w:r>
          </w:p>
        </w:tc>
        <w:tc>
          <w:tcPr>
            <w:tcW w:w="1944" w:type="dxa"/>
            <w:tcBorders>
              <w:top w:val="single" w:sz="4" w:space="0" w:color="auto"/>
              <w:left w:val="single" w:sz="4" w:space="0" w:color="auto"/>
            </w:tcBorders>
            <w:shd w:val="clear" w:color="auto" w:fill="auto"/>
            <w:vAlign w:val="center"/>
          </w:tcPr>
          <w:p w14:paraId="3425340D" w14:textId="77777777" w:rsidR="00145831" w:rsidRPr="00145831" w:rsidRDefault="00634ED5" w:rsidP="00145831">
            <w:pPr>
              <w:pStyle w:val="Other0"/>
              <w:spacing w:after="0"/>
              <w:ind w:firstLine="0"/>
              <w:jc w:val="center"/>
              <w:rPr>
                <w:color w:val="auto"/>
              </w:rPr>
            </w:pPr>
            <w:r w:rsidRPr="00145831">
              <w:rPr>
                <w:color w:val="auto"/>
                <w:lang w:val="en"/>
              </w:rPr>
              <w:t>euros per 1000 pieces</w:t>
            </w:r>
          </w:p>
        </w:tc>
        <w:tc>
          <w:tcPr>
            <w:tcW w:w="1699" w:type="dxa"/>
            <w:tcBorders>
              <w:top w:val="single" w:sz="4" w:space="0" w:color="auto"/>
              <w:left w:val="single" w:sz="4" w:space="0" w:color="auto"/>
              <w:right w:val="single" w:sz="4" w:space="0" w:color="auto"/>
            </w:tcBorders>
            <w:shd w:val="clear" w:color="auto" w:fill="auto"/>
          </w:tcPr>
          <w:p w14:paraId="124AB7FC" w14:textId="77777777" w:rsidR="00145831" w:rsidRPr="00145831" w:rsidRDefault="00634ED5" w:rsidP="00145831">
            <w:pPr>
              <w:pStyle w:val="Other0"/>
              <w:spacing w:before="100" w:after="0"/>
              <w:ind w:firstLine="0"/>
              <w:jc w:val="center"/>
              <w:rPr>
                <w:color w:val="auto"/>
                <w:lang w:val="en-US" w:eastAsia="en-US" w:bidi="en-US"/>
              </w:rPr>
            </w:pPr>
            <w:r w:rsidRPr="00145831">
              <w:rPr>
                <w:color w:val="auto"/>
                <w:lang w:val="en" w:eastAsia="en-US" w:bidi="en-US"/>
              </w:rPr>
              <w:t>90,00</w:t>
            </w:r>
          </w:p>
        </w:tc>
      </w:tr>
      <w:tr w:rsidR="00B22916" w14:paraId="3869959A" w14:textId="77777777" w:rsidTr="00145831">
        <w:trPr>
          <w:trHeight w:val="23"/>
        </w:trPr>
        <w:tc>
          <w:tcPr>
            <w:tcW w:w="2117" w:type="dxa"/>
            <w:tcBorders>
              <w:top w:val="single" w:sz="4" w:space="0" w:color="auto"/>
              <w:left w:val="single" w:sz="4" w:space="0" w:color="auto"/>
              <w:bottom w:val="single" w:sz="4" w:space="0" w:color="auto"/>
            </w:tcBorders>
            <w:shd w:val="clear" w:color="auto" w:fill="auto"/>
          </w:tcPr>
          <w:p w14:paraId="077E711E" w14:textId="77777777" w:rsidR="00145831" w:rsidRPr="00145831" w:rsidRDefault="00634ED5" w:rsidP="00145831">
            <w:pPr>
              <w:pStyle w:val="Other0"/>
              <w:spacing w:before="100" w:after="0"/>
              <w:ind w:firstLine="0"/>
              <w:rPr>
                <w:color w:val="auto"/>
                <w:lang w:val="en-US" w:eastAsia="en-US" w:bidi="en-US"/>
              </w:rPr>
            </w:pPr>
            <w:r w:rsidRPr="00145831">
              <w:rPr>
                <w:color w:val="auto"/>
                <w:lang w:val="en" w:eastAsia="en-US" w:bidi="en-US"/>
              </w:rPr>
              <w:t>2402 10 00 90</w:t>
            </w:r>
          </w:p>
        </w:tc>
        <w:tc>
          <w:tcPr>
            <w:tcW w:w="3307" w:type="dxa"/>
            <w:tcBorders>
              <w:top w:val="single" w:sz="4" w:space="0" w:color="auto"/>
              <w:left w:val="single" w:sz="4" w:space="0" w:color="auto"/>
              <w:bottom w:val="single" w:sz="4" w:space="0" w:color="auto"/>
            </w:tcBorders>
            <w:shd w:val="clear" w:color="auto" w:fill="auto"/>
          </w:tcPr>
          <w:p w14:paraId="18C6327D" w14:textId="77777777" w:rsidR="00145831" w:rsidRPr="00145831" w:rsidRDefault="00634ED5" w:rsidP="00145831">
            <w:pPr>
              <w:pStyle w:val="Other0"/>
              <w:spacing w:before="100" w:after="0"/>
              <w:ind w:firstLine="0"/>
              <w:rPr>
                <w:color w:val="auto"/>
              </w:rPr>
            </w:pPr>
            <w:proofErr w:type="spellStart"/>
            <w:r w:rsidRPr="00145831">
              <w:rPr>
                <w:color w:val="auto"/>
                <w:lang w:val="en"/>
              </w:rPr>
              <w:t>Сigarillos</w:t>
            </w:r>
            <w:proofErr w:type="spellEnd"/>
            <w:r w:rsidRPr="00145831">
              <w:rPr>
                <w:color w:val="auto"/>
                <w:lang w:val="en"/>
              </w:rPr>
              <w:t>, including cigarillos with cut ends, containing tobacco</w:t>
            </w:r>
          </w:p>
        </w:tc>
        <w:tc>
          <w:tcPr>
            <w:tcW w:w="1944" w:type="dxa"/>
            <w:tcBorders>
              <w:top w:val="single" w:sz="4" w:space="0" w:color="auto"/>
              <w:left w:val="single" w:sz="4" w:space="0" w:color="auto"/>
              <w:bottom w:val="single" w:sz="4" w:space="0" w:color="auto"/>
            </w:tcBorders>
            <w:shd w:val="clear" w:color="auto" w:fill="auto"/>
          </w:tcPr>
          <w:p w14:paraId="068BADCB" w14:textId="77777777" w:rsidR="00145831" w:rsidRPr="00145831" w:rsidRDefault="00634ED5" w:rsidP="00145831">
            <w:pPr>
              <w:pStyle w:val="Other0"/>
              <w:spacing w:before="100" w:after="0"/>
              <w:ind w:firstLine="0"/>
              <w:jc w:val="center"/>
              <w:rPr>
                <w:color w:val="auto"/>
              </w:rPr>
            </w:pPr>
            <w:r w:rsidRPr="00145831">
              <w:rPr>
                <w:color w:val="auto"/>
                <w:lang w:val="en"/>
              </w:rPr>
              <w:t>euros per 1000 pieces</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37970A0E" w14:textId="77777777" w:rsidR="00145831" w:rsidRPr="00145831" w:rsidRDefault="00634ED5" w:rsidP="00145831">
            <w:pPr>
              <w:pStyle w:val="Other0"/>
              <w:spacing w:before="100" w:after="0"/>
              <w:ind w:firstLine="0"/>
              <w:jc w:val="center"/>
              <w:rPr>
                <w:color w:val="auto"/>
              </w:rPr>
            </w:pPr>
            <w:r w:rsidRPr="00145831">
              <w:rPr>
                <w:color w:val="auto"/>
                <w:lang w:val="en"/>
              </w:rPr>
              <w:t>90.00, but not less than 85.00 euros per 1 kg net</w:t>
            </w:r>
          </w:p>
        </w:tc>
      </w:tr>
    </w:tbl>
    <w:p w14:paraId="30AA4DD3" w14:textId="33025E7A" w:rsidR="00145831" w:rsidRPr="00145831" w:rsidRDefault="00634ED5" w:rsidP="00145831">
      <w:r w:rsidRPr="00145831">
        <w:rPr>
          <w:color w:val="auto"/>
          <w:lang w:val="en" w:eastAsia="en-US" w:bidi="en-US"/>
        </w:rPr>
        <w:t>;".</w:t>
      </w:r>
    </w:p>
    <w:p w14:paraId="10787803" w14:textId="0AF058BF" w:rsidR="00145831" w:rsidRPr="00145831" w:rsidRDefault="00634ED5" w:rsidP="00145831">
      <w:pPr>
        <w:pStyle w:val="a4"/>
        <w:tabs>
          <w:tab w:val="left" w:pos="1528"/>
        </w:tabs>
        <w:ind w:firstLine="640"/>
        <w:rPr>
          <w:color w:val="auto"/>
        </w:rPr>
      </w:pPr>
      <w:r w:rsidRPr="00145831">
        <w:rPr>
          <w:color w:val="auto"/>
          <w:lang w:val="en"/>
        </w:rPr>
        <w:t>3.</w:t>
      </w:r>
      <w:r w:rsidRPr="00145831">
        <w:rPr>
          <w:color w:val="auto"/>
          <w:lang w:val="en"/>
        </w:rPr>
        <w:tab/>
        <w:t>Paragraph 217.3 of Article 217 shall be amended to read as follows:</w:t>
      </w:r>
    </w:p>
    <w:p w14:paraId="78A0D531" w14:textId="02D84623" w:rsidR="00145831" w:rsidRPr="00145831" w:rsidRDefault="00634ED5" w:rsidP="00145831">
      <w:pPr>
        <w:pStyle w:val="a4"/>
        <w:spacing w:after="0"/>
        <w:ind w:firstLine="520"/>
        <w:jc w:val="both"/>
        <w:rPr>
          <w:color w:val="auto"/>
        </w:rPr>
      </w:pPr>
      <w:r w:rsidRPr="00145831">
        <w:rPr>
          <w:color w:val="auto"/>
          <w:lang w:val="en"/>
        </w:rPr>
        <w:t xml:space="preserve">"217.3. Tax on excisable goods (products) produced on the customs territory of Ukraine (except for tobacco, tobacco products and manufactured tobacco substitutes) and goods (products) whose codes in accordance with the </w:t>
      </w:r>
      <w:r w:rsidR="00313E75">
        <w:rPr>
          <w:color w:val="auto"/>
          <w:lang w:val="en"/>
        </w:rPr>
        <w:t>UCG FEA</w:t>
      </w:r>
      <w:r w:rsidRPr="00145831">
        <w:rPr>
          <w:color w:val="auto"/>
          <w:lang w:val="en"/>
        </w:rPr>
        <w:t xml:space="preserve"> are not specified in subparagraph 215.3.4 of paragraph 215.3 of Article 215 of this Code (except for natural gas in gaseous state under code 2711 21 00 00 in accordance with UCG FEA), which are used as fuel for refueling vehicles, equipment or devices with internal combustion engines with compression ignition, internal combustion engines with spark ignition, internal combustion engines with a crank mechanism, for which the tax rates are set in foreign currency, shall be paid in national currency and calculated at the official hryvnia to foreign currency exchange rate set by the National Bank of Ukraine effective on the first day of the quarter in which the goods (products) are sold and shall remain unchanged during the quarter.</w:t>
      </w:r>
    </w:p>
    <w:p w14:paraId="52FB24B3" w14:textId="5B5BFC95" w:rsidR="00145831" w:rsidRPr="00145831" w:rsidRDefault="00634ED5" w:rsidP="00145831">
      <w:pPr>
        <w:pStyle w:val="a4"/>
        <w:spacing w:after="100"/>
        <w:ind w:firstLine="520"/>
        <w:jc w:val="both"/>
        <w:rPr>
          <w:color w:val="auto"/>
        </w:rPr>
      </w:pPr>
      <w:r w:rsidRPr="00145831">
        <w:rPr>
          <w:color w:val="auto"/>
          <w:lang w:val="en"/>
        </w:rPr>
        <w:t>The tax on tobacco, tobacco products and manufactured tobacco substitutes produced on the customs territory of Ukraine for which tax rates are set in foreign currency shall be paid in national currency and shall be calculated at the official exchange rate of the hryvnia to the foreign currency as set by the National Bank of Ukraine effective on the first day of the quarter preceding the quarter in which the excise tax is paid in accordance with subparagraph 222.1.2 of paragraph 222.1 of Article 222 of this Section, and shall remain unchanged during the quarter during which the excise tax for such excisable goods is paid."</w:t>
      </w:r>
    </w:p>
    <w:p w14:paraId="0FB60B61" w14:textId="77777777" w:rsidR="00145831" w:rsidRPr="00313E75" w:rsidRDefault="00634ED5">
      <w:pPr>
        <w:rPr>
          <w:rFonts w:ascii="Times New Roman" w:eastAsia="Times New Roman" w:hAnsi="Times New Roman" w:cs="Times New Roman"/>
          <w:color w:val="auto"/>
          <w:sz w:val="28"/>
          <w:szCs w:val="28"/>
          <w:lang w:val="en-GB"/>
        </w:rPr>
      </w:pPr>
      <w:r w:rsidRPr="00313E75">
        <w:rPr>
          <w:color w:val="auto"/>
          <w:lang w:val="en-GB"/>
        </w:rPr>
        <w:br w:type="page"/>
      </w:r>
    </w:p>
    <w:p w14:paraId="07BBD9AC" w14:textId="3F11249A" w:rsidR="00145831" w:rsidRPr="00145831" w:rsidRDefault="00634ED5" w:rsidP="00145831">
      <w:pPr>
        <w:pStyle w:val="a4"/>
        <w:tabs>
          <w:tab w:val="left" w:pos="1528"/>
        </w:tabs>
        <w:ind w:firstLine="640"/>
        <w:jc w:val="both"/>
        <w:rPr>
          <w:color w:val="auto"/>
        </w:rPr>
      </w:pPr>
      <w:r w:rsidRPr="00145831">
        <w:rPr>
          <w:color w:val="auto"/>
          <w:lang w:val="en"/>
        </w:rPr>
        <w:lastRenderedPageBreak/>
        <w:t>4.</w:t>
      </w:r>
      <w:r w:rsidRPr="00145831">
        <w:rPr>
          <w:color w:val="auto"/>
          <w:lang w:val="en"/>
        </w:rPr>
        <w:tab/>
        <w:t>Subparagraph 222.2.2 of paragraph 222.2 of Article 222 shall be amended to read as follows:</w:t>
      </w:r>
    </w:p>
    <w:p w14:paraId="4C9A4B83" w14:textId="77777777" w:rsidR="00145831" w:rsidRPr="00145831" w:rsidRDefault="00634ED5" w:rsidP="00145831">
      <w:pPr>
        <w:pStyle w:val="a4"/>
        <w:ind w:firstLine="640"/>
        <w:jc w:val="both"/>
        <w:rPr>
          <w:color w:val="auto"/>
        </w:rPr>
      </w:pPr>
      <w:r w:rsidRPr="00145831">
        <w:rPr>
          <w:color w:val="auto"/>
          <w:lang w:val="en"/>
        </w:rPr>
        <w:t>"222.2.2. In the case of the importation of marked excisable goods onto the customs territory of Ukraine (except for tobacco, tobacco products and manufactured tobacco substitutes), the tax is paid at the time of purchase of excise tax stamps with additional payment (if necessary) on the day of submission of the customs declaration.</w:t>
      </w:r>
    </w:p>
    <w:p w14:paraId="564FCAFD" w14:textId="77777777" w:rsidR="00145831" w:rsidRPr="00145831" w:rsidRDefault="00634ED5" w:rsidP="00145831">
      <w:pPr>
        <w:pStyle w:val="a4"/>
        <w:ind w:firstLine="640"/>
        <w:jc w:val="both"/>
        <w:rPr>
          <w:color w:val="auto"/>
        </w:rPr>
      </w:pPr>
      <w:r w:rsidRPr="00145831">
        <w:rPr>
          <w:color w:val="auto"/>
          <w:lang w:val="en"/>
        </w:rPr>
        <w:t>In the case of the importation onto the customs territory of Ukraine of tobacco, tobacco products and manufactured tobacco substitutes marked with excise tax stamps, the tax shall be paid at the time of purchase of the excise tax stamps, taking into account the hryvnia to foreign currency exchange rate set by the National Bank of Ukraine at 0 o'clock on the day of purchase of excise tax stamps, with an additional payment (if necessary) when submitting a customs declaration at the hryvnia to foreign currency exchange rate set by the National Bank of Ukraine at 0 o'clock on the day of submission of the declaration on maximum retail prices for excisable goods (products) for such excisable goods on the day of submission of the customs declaration."</w:t>
      </w:r>
    </w:p>
    <w:p w14:paraId="4E2B230D" w14:textId="0F6E9B8F" w:rsidR="00145831" w:rsidRPr="00145831" w:rsidRDefault="00634ED5" w:rsidP="00145831">
      <w:pPr>
        <w:pStyle w:val="a4"/>
        <w:tabs>
          <w:tab w:val="left" w:pos="1528"/>
        </w:tabs>
        <w:ind w:firstLine="640"/>
        <w:jc w:val="both"/>
        <w:rPr>
          <w:color w:val="auto"/>
        </w:rPr>
      </w:pPr>
      <w:r w:rsidRPr="00145831">
        <w:rPr>
          <w:color w:val="auto"/>
          <w:lang w:val="en"/>
        </w:rPr>
        <w:t>5.</w:t>
      </w:r>
      <w:r w:rsidRPr="00145831">
        <w:rPr>
          <w:color w:val="auto"/>
          <w:lang w:val="en"/>
        </w:rPr>
        <w:tab/>
        <w:t>In subsection 5 of section XX "Transitional Provisions":</w:t>
      </w:r>
    </w:p>
    <w:p w14:paraId="67EC8D13" w14:textId="77777777" w:rsidR="00145831" w:rsidRPr="00145831" w:rsidRDefault="00634ED5" w:rsidP="00145831">
      <w:pPr>
        <w:pStyle w:val="a4"/>
        <w:tabs>
          <w:tab w:val="left" w:pos="972"/>
        </w:tabs>
        <w:ind w:firstLine="640"/>
        <w:jc w:val="both"/>
        <w:rPr>
          <w:color w:val="auto"/>
          <w:lang w:eastAsia="en-US" w:bidi="en-US"/>
        </w:rPr>
      </w:pPr>
      <w:r w:rsidRPr="00145831">
        <w:rPr>
          <w:color w:val="auto"/>
          <w:lang w:val="en" w:eastAsia="en-US" w:bidi="en-US"/>
        </w:rPr>
        <w:t>1)</w:t>
      </w:r>
      <w:r w:rsidRPr="00145831">
        <w:rPr>
          <w:color w:val="auto"/>
          <w:lang w:val="en" w:eastAsia="en-US" w:bidi="en-US"/>
        </w:rPr>
        <w:tab/>
        <w:t>to add to paragraph 16</w:t>
      </w:r>
      <w:r w:rsidRPr="00145831">
        <w:rPr>
          <w:color w:val="auto"/>
          <w:vertAlign w:val="superscript"/>
          <w:lang w:val="en" w:eastAsia="en-US" w:bidi="en-US"/>
        </w:rPr>
        <w:t xml:space="preserve">1 </w:t>
      </w:r>
      <w:r w:rsidRPr="00145831">
        <w:rPr>
          <w:color w:val="auto"/>
          <w:lang w:val="en" w:eastAsia="en-US" w:bidi="en-US"/>
        </w:rPr>
        <w:t>the following wording:</w:t>
      </w:r>
    </w:p>
    <w:p w14:paraId="78ED0C8F" w14:textId="77777777" w:rsidR="00145831" w:rsidRPr="00145831" w:rsidRDefault="00634ED5" w:rsidP="00145831">
      <w:pPr>
        <w:pStyle w:val="a4"/>
        <w:spacing w:after="0"/>
        <w:ind w:firstLine="640"/>
        <w:jc w:val="both"/>
        <w:rPr>
          <w:color w:val="auto"/>
          <w:lang w:eastAsia="en-US" w:bidi="en-US"/>
        </w:rPr>
      </w:pPr>
      <w:r w:rsidRPr="00145831">
        <w:rPr>
          <w:color w:val="auto"/>
          <w:lang w:val="en" w:eastAsia="en-US" w:bidi="en-US"/>
        </w:rPr>
        <w:t>«16</w:t>
      </w:r>
      <w:r w:rsidRPr="00145831">
        <w:rPr>
          <w:color w:val="auto"/>
          <w:vertAlign w:val="superscript"/>
          <w:lang w:val="en" w:eastAsia="en-US" w:bidi="en-US"/>
        </w:rPr>
        <w:t>1</w:t>
      </w:r>
      <w:r w:rsidRPr="00145831">
        <w:rPr>
          <w:color w:val="auto"/>
          <w:lang w:val="en" w:eastAsia="en-US" w:bidi="en-US"/>
        </w:rPr>
        <w:t>. Temporarily, during the period of the existence of the martial law regime on the territory of Ukraine, introduced by the Decree of the President of Ukraine "On the Introduction of Martial Law in Ukraine" dated February 24, 2022, No. 64/2022, approved by the Law of Ukraine "On Approval of the Decree of the President of Ukraine "On the Introduction of Martial Law in Ukraine" dated February 24, 2022, No. 2102-IX, it shall be established that:</w:t>
      </w:r>
    </w:p>
    <w:p w14:paraId="3907B10D" w14:textId="77777777" w:rsidR="00145831" w:rsidRPr="00145831" w:rsidRDefault="00634ED5" w:rsidP="00145831">
      <w:pPr>
        <w:pStyle w:val="a4"/>
        <w:ind w:firstLine="520"/>
        <w:jc w:val="both"/>
        <w:rPr>
          <w:color w:val="auto"/>
        </w:rPr>
      </w:pPr>
      <w:r w:rsidRPr="00145831">
        <w:rPr>
          <w:color w:val="auto"/>
          <w:lang w:val="en"/>
        </w:rPr>
        <w:t>during the three consecutive reporting months preceding the month in which the excise tax rates on tobacco products, tobacco and manufactured tobacco substitutes are increased, the average monthly volume of sales of excise tax stamps to the enterprise producing and/or importing tobacco products tobacco and manufactured tobacco substitutes by the seller of excise tax stamps may not exceed 120 percent of the average monthly volume of sales of tobacco products, tobacco and manufactured tobacco substitutes on the customs territory of Ukraine by such manufacturer and/or importer during the previous nine calendar months;</w:t>
      </w:r>
    </w:p>
    <w:p w14:paraId="25257F20" w14:textId="60F3667A" w:rsidR="00145831" w:rsidRPr="00145831" w:rsidRDefault="00634ED5" w:rsidP="00145831">
      <w:pPr>
        <w:pStyle w:val="a4"/>
        <w:ind w:firstLine="520"/>
        <w:jc w:val="both"/>
        <w:rPr>
          <w:color w:val="auto"/>
        </w:rPr>
      </w:pPr>
      <w:r w:rsidRPr="00145831">
        <w:rPr>
          <w:color w:val="auto"/>
          <w:lang w:val="en"/>
        </w:rPr>
        <w:t>for the three consecutive reporting months preceding the month in which the excise tax rates on tobacco products, tobacco and manufactured tobacco substitutes are increased, from the volume of sales on the domestic market of tobacco products, tobacco and manufactured tobacco substitutes by manufacturers and/or imports onto the customs territory of Ukraine by importers, that exceeds 120 percent of the average monthly volume of sales on the domestic market of such products or their importation by such manufacturer and/or importer during the previous nine months preceding the three consecutive reporting months preceding the month in which the excise tax rates on tobacco products, tobacco and manufactured tobacco substitutes are increased, the excise tax shall be paid with the coefficient of 1.5.";</w:t>
      </w:r>
    </w:p>
    <w:p w14:paraId="04EAAC1D" w14:textId="77777777" w:rsidR="00145831" w:rsidRPr="00313E75" w:rsidRDefault="00634ED5">
      <w:pPr>
        <w:rPr>
          <w:rFonts w:ascii="Times New Roman" w:eastAsia="Times New Roman" w:hAnsi="Times New Roman" w:cs="Times New Roman"/>
          <w:color w:val="auto"/>
          <w:sz w:val="28"/>
          <w:szCs w:val="28"/>
          <w:lang w:val="en-GB"/>
        </w:rPr>
      </w:pPr>
      <w:r w:rsidRPr="00313E75">
        <w:rPr>
          <w:color w:val="auto"/>
          <w:lang w:val="en-GB"/>
        </w:rPr>
        <w:br w:type="page"/>
      </w:r>
    </w:p>
    <w:p w14:paraId="2A8AB296" w14:textId="74AF5206" w:rsidR="00145831" w:rsidRPr="00145831" w:rsidRDefault="00634ED5" w:rsidP="00145831">
      <w:pPr>
        <w:pStyle w:val="a4"/>
        <w:tabs>
          <w:tab w:val="left" w:pos="1056"/>
        </w:tabs>
        <w:spacing w:after="100"/>
        <w:ind w:firstLine="640"/>
        <w:rPr>
          <w:color w:val="auto"/>
        </w:rPr>
      </w:pPr>
      <w:r w:rsidRPr="00145831">
        <w:rPr>
          <w:color w:val="auto"/>
          <w:lang w:val="en"/>
        </w:rPr>
        <w:lastRenderedPageBreak/>
        <w:t>2)</w:t>
      </w:r>
      <w:r w:rsidRPr="00145831">
        <w:rPr>
          <w:color w:val="auto"/>
          <w:lang w:val="en"/>
        </w:rPr>
        <w:tab/>
        <w:t>paragraph 17 shall be amended to read as follows:</w:t>
      </w:r>
    </w:p>
    <w:p w14:paraId="25F1F4AB" w14:textId="77777777" w:rsidR="00145831" w:rsidRPr="00145831" w:rsidRDefault="00634ED5" w:rsidP="00145831">
      <w:pPr>
        <w:pStyle w:val="a4"/>
        <w:spacing w:after="180"/>
        <w:ind w:firstLine="520"/>
        <w:jc w:val="both"/>
        <w:rPr>
          <w:color w:val="auto"/>
        </w:rPr>
      </w:pPr>
      <w:r w:rsidRPr="00145831">
        <w:rPr>
          <w:color w:val="auto"/>
          <w:lang w:val="en"/>
        </w:rPr>
        <w:t>"17. Temporarily, from July 1, 2024 to December 31, 2027, inclusive, to set excise tax rates for such goods:</w:t>
      </w:r>
    </w:p>
    <w:p w14:paraId="4E44053C" w14:textId="77777777" w:rsidR="00145831" w:rsidRPr="00145831" w:rsidRDefault="00634ED5" w:rsidP="00145831">
      <w:pPr>
        <w:pStyle w:val="Tablecaption0"/>
        <w:ind w:firstLine="0"/>
        <w:rPr>
          <w:color w:val="auto"/>
        </w:rPr>
      </w:pPr>
      <w:r w:rsidRPr="00145831">
        <w:rPr>
          <w:color w:val="auto"/>
          <w:lang w:val="en"/>
        </w:rPr>
        <w:t>1) tobacco products, tobacco and manufactured tobacco substitutes:</w:t>
      </w:r>
    </w:p>
    <w:tbl>
      <w:tblPr>
        <w:tblOverlap w:val="neve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1790"/>
        <w:gridCol w:w="2453"/>
        <w:gridCol w:w="1383"/>
        <w:gridCol w:w="1150"/>
        <w:gridCol w:w="1046"/>
        <w:gridCol w:w="1051"/>
        <w:gridCol w:w="1041"/>
      </w:tblGrid>
      <w:tr w:rsidR="00B22916" w14:paraId="57CE1A9F" w14:textId="77777777" w:rsidTr="00145831">
        <w:trPr>
          <w:trHeight w:val="23"/>
          <w:jc w:val="center"/>
        </w:trPr>
        <w:tc>
          <w:tcPr>
            <w:tcW w:w="1733" w:type="dxa"/>
            <w:vMerge w:val="restart"/>
            <w:tcBorders>
              <w:top w:val="single" w:sz="4" w:space="0" w:color="auto"/>
              <w:left w:val="single" w:sz="4" w:space="0" w:color="auto"/>
            </w:tcBorders>
            <w:shd w:val="clear" w:color="auto" w:fill="auto"/>
          </w:tcPr>
          <w:p w14:paraId="2289A2B8" w14:textId="77777777" w:rsidR="00145831" w:rsidRPr="00145831" w:rsidRDefault="00634ED5" w:rsidP="0024543A">
            <w:pPr>
              <w:pStyle w:val="Other0"/>
              <w:spacing w:after="0"/>
              <w:ind w:firstLine="0"/>
              <w:jc w:val="center"/>
              <w:rPr>
                <w:color w:val="auto"/>
              </w:rPr>
            </w:pPr>
            <w:r w:rsidRPr="00145831">
              <w:rPr>
                <w:color w:val="auto"/>
                <w:lang w:val="en"/>
              </w:rPr>
              <w:t>Code of goods (products) in accordance with the UCG FEA</w:t>
            </w:r>
          </w:p>
        </w:tc>
        <w:tc>
          <w:tcPr>
            <w:tcW w:w="2376" w:type="dxa"/>
            <w:vMerge w:val="restart"/>
            <w:tcBorders>
              <w:top w:val="single" w:sz="4" w:space="0" w:color="auto"/>
              <w:left w:val="single" w:sz="4" w:space="0" w:color="auto"/>
            </w:tcBorders>
            <w:shd w:val="clear" w:color="auto" w:fill="auto"/>
          </w:tcPr>
          <w:p w14:paraId="1534311B" w14:textId="77777777" w:rsidR="00145831" w:rsidRPr="00145831" w:rsidRDefault="00634ED5" w:rsidP="0024543A">
            <w:pPr>
              <w:pStyle w:val="Other0"/>
              <w:spacing w:after="0"/>
              <w:ind w:firstLine="0"/>
              <w:jc w:val="center"/>
              <w:rPr>
                <w:color w:val="auto"/>
              </w:rPr>
            </w:pPr>
            <w:r w:rsidRPr="00145831">
              <w:rPr>
                <w:color w:val="auto"/>
                <w:lang w:val="en"/>
              </w:rPr>
              <w:t>Description of goods (products) in accordance with the UCG FEA</w:t>
            </w:r>
          </w:p>
        </w:tc>
        <w:tc>
          <w:tcPr>
            <w:tcW w:w="1339" w:type="dxa"/>
            <w:vMerge w:val="restart"/>
            <w:tcBorders>
              <w:top w:val="single" w:sz="4" w:space="0" w:color="auto"/>
              <w:left w:val="single" w:sz="4" w:space="0" w:color="auto"/>
            </w:tcBorders>
            <w:shd w:val="clear" w:color="auto" w:fill="auto"/>
          </w:tcPr>
          <w:p w14:paraId="0E4C9E7F" w14:textId="77777777" w:rsidR="00145831" w:rsidRPr="00145831" w:rsidRDefault="00634ED5" w:rsidP="0024543A">
            <w:pPr>
              <w:pStyle w:val="Other0"/>
              <w:spacing w:after="0"/>
              <w:ind w:firstLine="0"/>
              <w:jc w:val="center"/>
              <w:rPr>
                <w:color w:val="auto"/>
              </w:rPr>
            </w:pPr>
            <w:r w:rsidRPr="00145831">
              <w:rPr>
                <w:color w:val="auto"/>
                <w:lang w:val="en"/>
              </w:rPr>
              <w:t>Measurement unit</w:t>
            </w:r>
          </w:p>
        </w:tc>
        <w:tc>
          <w:tcPr>
            <w:tcW w:w="4153" w:type="dxa"/>
            <w:gridSpan w:val="4"/>
            <w:tcBorders>
              <w:top w:val="single" w:sz="4" w:space="0" w:color="auto"/>
              <w:left w:val="single" w:sz="4" w:space="0" w:color="auto"/>
              <w:right w:val="single" w:sz="4" w:space="0" w:color="auto"/>
            </w:tcBorders>
            <w:shd w:val="clear" w:color="auto" w:fill="auto"/>
            <w:vAlign w:val="bottom"/>
          </w:tcPr>
          <w:p w14:paraId="2C691EC4" w14:textId="77777777" w:rsidR="00145831" w:rsidRPr="00145831" w:rsidRDefault="00634ED5" w:rsidP="0024543A">
            <w:pPr>
              <w:pStyle w:val="Other0"/>
              <w:spacing w:after="0"/>
              <w:ind w:firstLine="0"/>
              <w:jc w:val="center"/>
              <w:rPr>
                <w:color w:val="auto"/>
              </w:rPr>
            </w:pPr>
            <w:r w:rsidRPr="00145831">
              <w:rPr>
                <w:color w:val="auto"/>
                <w:lang w:val="en"/>
              </w:rPr>
              <w:t>Tax rates</w:t>
            </w:r>
          </w:p>
        </w:tc>
      </w:tr>
      <w:tr w:rsidR="00B22916" w14:paraId="475111AE" w14:textId="77777777" w:rsidTr="00145831">
        <w:trPr>
          <w:trHeight w:val="23"/>
          <w:jc w:val="center"/>
        </w:trPr>
        <w:tc>
          <w:tcPr>
            <w:tcW w:w="1733" w:type="dxa"/>
            <w:vMerge/>
            <w:tcBorders>
              <w:left w:val="single" w:sz="4" w:space="0" w:color="auto"/>
            </w:tcBorders>
            <w:shd w:val="clear" w:color="auto" w:fill="auto"/>
          </w:tcPr>
          <w:p w14:paraId="18E0224D" w14:textId="77777777" w:rsidR="00145831" w:rsidRPr="00145831" w:rsidRDefault="00145831" w:rsidP="0024543A"/>
        </w:tc>
        <w:tc>
          <w:tcPr>
            <w:tcW w:w="2376" w:type="dxa"/>
            <w:vMerge/>
            <w:tcBorders>
              <w:left w:val="single" w:sz="4" w:space="0" w:color="auto"/>
            </w:tcBorders>
            <w:shd w:val="clear" w:color="auto" w:fill="auto"/>
          </w:tcPr>
          <w:p w14:paraId="6990A3F6" w14:textId="77777777" w:rsidR="00145831" w:rsidRPr="00145831" w:rsidRDefault="00145831" w:rsidP="0024543A"/>
        </w:tc>
        <w:tc>
          <w:tcPr>
            <w:tcW w:w="1339" w:type="dxa"/>
            <w:vMerge/>
            <w:tcBorders>
              <w:left w:val="single" w:sz="4" w:space="0" w:color="auto"/>
            </w:tcBorders>
            <w:shd w:val="clear" w:color="auto" w:fill="auto"/>
          </w:tcPr>
          <w:p w14:paraId="6CEEF2D9" w14:textId="77777777" w:rsidR="00145831" w:rsidRPr="00145831" w:rsidRDefault="00145831" w:rsidP="0024543A"/>
        </w:tc>
        <w:tc>
          <w:tcPr>
            <w:tcW w:w="1114" w:type="dxa"/>
            <w:tcBorders>
              <w:top w:val="single" w:sz="4" w:space="0" w:color="auto"/>
              <w:left w:val="single" w:sz="4" w:space="0" w:color="auto"/>
            </w:tcBorders>
            <w:shd w:val="clear" w:color="auto" w:fill="auto"/>
            <w:vAlign w:val="bottom"/>
          </w:tcPr>
          <w:p w14:paraId="25E770E9" w14:textId="77777777" w:rsidR="00145831" w:rsidRPr="00145831" w:rsidRDefault="00634ED5" w:rsidP="0024543A">
            <w:pPr>
              <w:pStyle w:val="Other0"/>
              <w:spacing w:after="0"/>
              <w:ind w:firstLine="0"/>
              <w:jc w:val="center"/>
              <w:rPr>
                <w:color w:val="auto"/>
              </w:rPr>
            </w:pPr>
            <w:r w:rsidRPr="00145831">
              <w:rPr>
                <w:color w:val="auto"/>
                <w:lang w:val="en"/>
              </w:rPr>
              <w:t>from July 1, 2024 to</w:t>
            </w:r>
          </w:p>
          <w:p w14:paraId="3AE35AB5" w14:textId="77777777" w:rsidR="00145831" w:rsidRPr="00145831" w:rsidRDefault="00634ED5" w:rsidP="0024543A">
            <w:pPr>
              <w:pStyle w:val="Other0"/>
              <w:spacing w:after="0"/>
              <w:ind w:firstLine="0"/>
              <w:jc w:val="center"/>
              <w:rPr>
                <w:color w:val="auto"/>
              </w:rPr>
            </w:pPr>
            <w:r w:rsidRPr="00145831">
              <w:rPr>
                <w:color w:val="auto"/>
                <w:lang w:val="en"/>
              </w:rPr>
              <w:t>December 31, 2024</w:t>
            </w:r>
          </w:p>
        </w:tc>
        <w:tc>
          <w:tcPr>
            <w:tcW w:w="1013" w:type="dxa"/>
            <w:tcBorders>
              <w:top w:val="single" w:sz="4" w:space="0" w:color="auto"/>
              <w:left w:val="single" w:sz="4" w:space="0" w:color="auto"/>
            </w:tcBorders>
            <w:shd w:val="clear" w:color="auto" w:fill="auto"/>
            <w:vAlign w:val="bottom"/>
          </w:tcPr>
          <w:p w14:paraId="3F1BB735" w14:textId="77777777" w:rsidR="00145831" w:rsidRPr="00145831" w:rsidRDefault="00634ED5" w:rsidP="0024543A">
            <w:pPr>
              <w:pStyle w:val="Other0"/>
              <w:spacing w:after="0"/>
              <w:ind w:firstLine="0"/>
              <w:jc w:val="center"/>
              <w:rPr>
                <w:color w:val="auto"/>
              </w:rPr>
            </w:pPr>
            <w:r w:rsidRPr="00145831">
              <w:rPr>
                <w:color w:val="auto"/>
                <w:lang w:val="en"/>
              </w:rPr>
              <w:t>from January 1, 2025 to</w:t>
            </w:r>
          </w:p>
          <w:p w14:paraId="255043D9" w14:textId="77777777" w:rsidR="00145831" w:rsidRPr="00145831" w:rsidRDefault="00634ED5" w:rsidP="0024543A">
            <w:pPr>
              <w:pStyle w:val="Other0"/>
              <w:spacing w:after="0"/>
              <w:ind w:firstLine="0"/>
              <w:jc w:val="center"/>
              <w:rPr>
                <w:color w:val="auto"/>
              </w:rPr>
            </w:pPr>
            <w:r w:rsidRPr="00145831">
              <w:rPr>
                <w:color w:val="auto"/>
                <w:lang w:val="en"/>
              </w:rPr>
              <w:t>December 31, 2025</w:t>
            </w:r>
          </w:p>
        </w:tc>
        <w:tc>
          <w:tcPr>
            <w:tcW w:w="1018" w:type="dxa"/>
            <w:tcBorders>
              <w:top w:val="single" w:sz="4" w:space="0" w:color="auto"/>
              <w:left w:val="single" w:sz="4" w:space="0" w:color="auto"/>
            </w:tcBorders>
            <w:shd w:val="clear" w:color="auto" w:fill="auto"/>
            <w:vAlign w:val="bottom"/>
          </w:tcPr>
          <w:p w14:paraId="13479C46" w14:textId="77777777" w:rsidR="00145831" w:rsidRPr="00145831" w:rsidRDefault="00634ED5" w:rsidP="0024543A">
            <w:pPr>
              <w:pStyle w:val="Other0"/>
              <w:spacing w:after="0"/>
              <w:ind w:firstLine="0"/>
              <w:jc w:val="center"/>
              <w:rPr>
                <w:color w:val="auto"/>
              </w:rPr>
            </w:pPr>
            <w:r w:rsidRPr="00145831">
              <w:rPr>
                <w:color w:val="auto"/>
                <w:lang w:val="en"/>
              </w:rPr>
              <w:t>from January 1, 2026</w:t>
            </w:r>
          </w:p>
          <w:p w14:paraId="3D42E500" w14:textId="77777777" w:rsidR="00145831" w:rsidRPr="00145831" w:rsidRDefault="00634ED5" w:rsidP="0024543A">
            <w:pPr>
              <w:pStyle w:val="Other0"/>
              <w:spacing w:after="0"/>
              <w:ind w:firstLine="0"/>
              <w:jc w:val="center"/>
              <w:rPr>
                <w:color w:val="auto"/>
              </w:rPr>
            </w:pPr>
            <w:r w:rsidRPr="00145831">
              <w:rPr>
                <w:color w:val="auto"/>
                <w:lang w:val="en"/>
              </w:rPr>
              <w:t>to</w:t>
            </w:r>
          </w:p>
          <w:p w14:paraId="4A57F3FC" w14:textId="77777777" w:rsidR="00145831" w:rsidRPr="00145831" w:rsidRDefault="00634ED5" w:rsidP="0024543A">
            <w:pPr>
              <w:pStyle w:val="Other0"/>
              <w:spacing w:after="0"/>
              <w:ind w:firstLine="0"/>
              <w:jc w:val="center"/>
              <w:rPr>
                <w:color w:val="auto"/>
              </w:rPr>
            </w:pPr>
            <w:r w:rsidRPr="00145831">
              <w:rPr>
                <w:color w:val="auto"/>
                <w:lang w:val="en"/>
              </w:rPr>
              <w:t>December 31,</w:t>
            </w:r>
          </w:p>
          <w:p w14:paraId="2B37F339" w14:textId="77777777" w:rsidR="00145831" w:rsidRPr="00145831" w:rsidRDefault="00634ED5" w:rsidP="0024543A">
            <w:pPr>
              <w:pStyle w:val="Other0"/>
              <w:spacing w:after="0"/>
              <w:ind w:firstLine="180"/>
              <w:rPr>
                <w:color w:val="auto"/>
              </w:rPr>
            </w:pPr>
            <w:r w:rsidRPr="00145831">
              <w:rPr>
                <w:color w:val="auto"/>
                <w:lang w:val="en"/>
              </w:rPr>
              <w:t>2026</w:t>
            </w:r>
          </w:p>
        </w:tc>
        <w:tc>
          <w:tcPr>
            <w:tcW w:w="1008" w:type="dxa"/>
            <w:tcBorders>
              <w:top w:val="single" w:sz="4" w:space="0" w:color="auto"/>
              <w:left w:val="single" w:sz="4" w:space="0" w:color="auto"/>
              <w:right w:val="single" w:sz="4" w:space="0" w:color="auto"/>
            </w:tcBorders>
            <w:shd w:val="clear" w:color="auto" w:fill="auto"/>
            <w:vAlign w:val="bottom"/>
          </w:tcPr>
          <w:p w14:paraId="1C7AA208" w14:textId="77777777" w:rsidR="00145831" w:rsidRPr="00145831" w:rsidRDefault="00634ED5" w:rsidP="0024543A">
            <w:pPr>
              <w:pStyle w:val="Other0"/>
              <w:spacing w:after="0"/>
              <w:ind w:firstLine="0"/>
              <w:jc w:val="center"/>
              <w:rPr>
                <w:color w:val="auto"/>
              </w:rPr>
            </w:pPr>
            <w:r w:rsidRPr="00145831">
              <w:rPr>
                <w:color w:val="auto"/>
                <w:lang w:val="en"/>
              </w:rPr>
              <w:t>from January 1, 2027 to</w:t>
            </w:r>
          </w:p>
          <w:p w14:paraId="27A6DBF5" w14:textId="77777777" w:rsidR="00145831" w:rsidRPr="00145831" w:rsidRDefault="00634ED5" w:rsidP="0024543A">
            <w:pPr>
              <w:pStyle w:val="Other0"/>
              <w:spacing w:after="0"/>
              <w:ind w:firstLine="0"/>
              <w:jc w:val="center"/>
              <w:rPr>
                <w:color w:val="auto"/>
              </w:rPr>
            </w:pPr>
            <w:r w:rsidRPr="00145831">
              <w:rPr>
                <w:color w:val="auto"/>
                <w:lang w:val="en"/>
              </w:rPr>
              <w:t>December 31, 2027</w:t>
            </w:r>
          </w:p>
        </w:tc>
      </w:tr>
      <w:tr w:rsidR="00B22916" w14:paraId="5F6EB368" w14:textId="77777777" w:rsidTr="00145831">
        <w:trPr>
          <w:trHeight w:val="23"/>
          <w:jc w:val="center"/>
        </w:trPr>
        <w:tc>
          <w:tcPr>
            <w:tcW w:w="1733" w:type="dxa"/>
            <w:tcBorders>
              <w:top w:val="single" w:sz="4" w:space="0" w:color="auto"/>
              <w:left w:val="single" w:sz="4" w:space="0" w:color="auto"/>
            </w:tcBorders>
            <w:shd w:val="clear" w:color="auto" w:fill="auto"/>
          </w:tcPr>
          <w:p w14:paraId="0C202B96"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2401</w:t>
            </w:r>
          </w:p>
        </w:tc>
        <w:tc>
          <w:tcPr>
            <w:tcW w:w="2376" w:type="dxa"/>
            <w:tcBorders>
              <w:top w:val="single" w:sz="4" w:space="0" w:color="auto"/>
              <w:left w:val="single" w:sz="4" w:space="0" w:color="auto"/>
            </w:tcBorders>
            <w:shd w:val="clear" w:color="auto" w:fill="auto"/>
            <w:vAlign w:val="bottom"/>
          </w:tcPr>
          <w:p w14:paraId="4934D822" w14:textId="77777777" w:rsidR="00145831" w:rsidRPr="00145831" w:rsidRDefault="00634ED5" w:rsidP="0024543A">
            <w:pPr>
              <w:pStyle w:val="Other0"/>
              <w:spacing w:after="0"/>
              <w:ind w:firstLine="0"/>
              <w:rPr>
                <w:color w:val="auto"/>
              </w:rPr>
            </w:pPr>
            <w:r w:rsidRPr="00145831">
              <w:rPr>
                <w:color w:val="auto"/>
                <w:lang w:val="en"/>
              </w:rPr>
              <w:t>Tobacco</w:t>
            </w:r>
          </w:p>
          <w:p w14:paraId="0B546480" w14:textId="77777777" w:rsidR="00145831" w:rsidRPr="00145831" w:rsidRDefault="00634ED5" w:rsidP="0024543A">
            <w:pPr>
              <w:pStyle w:val="Other0"/>
              <w:spacing w:after="0"/>
              <w:ind w:firstLine="0"/>
              <w:rPr>
                <w:color w:val="auto"/>
              </w:rPr>
            </w:pPr>
            <w:r w:rsidRPr="00145831">
              <w:rPr>
                <w:color w:val="auto"/>
                <w:lang w:val="en"/>
              </w:rPr>
              <w:t>raw materials</w:t>
            </w:r>
          </w:p>
          <w:p w14:paraId="3FA0354D" w14:textId="77777777" w:rsidR="00145831" w:rsidRPr="00145831" w:rsidRDefault="00634ED5" w:rsidP="0024543A">
            <w:pPr>
              <w:pStyle w:val="Other0"/>
              <w:spacing w:after="0"/>
              <w:ind w:firstLine="0"/>
              <w:rPr>
                <w:color w:val="auto"/>
              </w:rPr>
            </w:pPr>
            <w:r w:rsidRPr="00145831">
              <w:rPr>
                <w:color w:val="auto"/>
                <w:lang w:val="en"/>
              </w:rPr>
              <w:t>Tobacco residues</w:t>
            </w:r>
          </w:p>
        </w:tc>
        <w:tc>
          <w:tcPr>
            <w:tcW w:w="1339" w:type="dxa"/>
            <w:tcBorders>
              <w:top w:val="single" w:sz="4" w:space="0" w:color="auto"/>
              <w:left w:val="single" w:sz="4" w:space="0" w:color="auto"/>
            </w:tcBorders>
            <w:shd w:val="clear" w:color="auto" w:fill="auto"/>
            <w:vAlign w:val="bottom"/>
          </w:tcPr>
          <w:p w14:paraId="0029AAA9" w14:textId="77777777" w:rsidR="00145831" w:rsidRPr="00145831" w:rsidRDefault="00634ED5" w:rsidP="0024543A">
            <w:pPr>
              <w:pStyle w:val="Other0"/>
              <w:spacing w:after="0"/>
              <w:ind w:firstLine="0"/>
              <w:rPr>
                <w:color w:val="auto"/>
              </w:rPr>
            </w:pPr>
            <w:r w:rsidRPr="00145831">
              <w:rPr>
                <w:color w:val="auto"/>
                <w:lang w:val="en"/>
              </w:rPr>
              <w:t>euros per</w:t>
            </w:r>
          </w:p>
          <w:p w14:paraId="5984C725" w14:textId="77777777" w:rsidR="00145831" w:rsidRPr="00145831" w:rsidRDefault="00634ED5" w:rsidP="0024543A">
            <w:pPr>
              <w:pStyle w:val="Other0"/>
              <w:spacing w:after="0"/>
              <w:ind w:firstLine="0"/>
              <w:rPr>
                <w:color w:val="auto"/>
              </w:rPr>
            </w:pPr>
            <w:r w:rsidRPr="00145831">
              <w:rPr>
                <w:color w:val="auto"/>
                <w:lang w:val="en"/>
              </w:rPr>
              <w:t>1 kilogram (net)*.</w:t>
            </w:r>
          </w:p>
        </w:tc>
        <w:tc>
          <w:tcPr>
            <w:tcW w:w="1114" w:type="dxa"/>
            <w:tcBorders>
              <w:top w:val="single" w:sz="4" w:space="0" w:color="auto"/>
              <w:left w:val="single" w:sz="4" w:space="0" w:color="auto"/>
            </w:tcBorders>
            <w:shd w:val="clear" w:color="auto" w:fill="auto"/>
          </w:tcPr>
          <w:p w14:paraId="55D8C7A9"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60,00</w:t>
            </w:r>
          </w:p>
        </w:tc>
        <w:tc>
          <w:tcPr>
            <w:tcW w:w="1013" w:type="dxa"/>
            <w:tcBorders>
              <w:top w:val="single" w:sz="4" w:space="0" w:color="auto"/>
              <w:left w:val="single" w:sz="4" w:space="0" w:color="auto"/>
            </w:tcBorders>
            <w:shd w:val="clear" w:color="auto" w:fill="auto"/>
          </w:tcPr>
          <w:p w14:paraId="787071DD"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73,00</w:t>
            </w:r>
          </w:p>
        </w:tc>
        <w:tc>
          <w:tcPr>
            <w:tcW w:w="1018" w:type="dxa"/>
            <w:tcBorders>
              <w:top w:val="single" w:sz="4" w:space="0" w:color="auto"/>
              <w:left w:val="single" w:sz="4" w:space="0" w:color="auto"/>
            </w:tcBorders>
            <w:shd w:val="clear" w:color="auto" w:fill="auto"/>
          </w:tcPr>
          <w:p w14:paraId="0CCD1277"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77,00</w:t>
            </w:r>
          </w:p>
        </w:tc>
        <w:tc>
          <w:tcPr>
            <w:tcW w:w="1008" w:type="dxa"/>
            <w:tcBorders>
              <w:top w:val="single" w:sz="4" w:space="0" w:color="auto"/>
              <w:left w:val="single" w:sz="4" w:space="0" w:color="auto"/>
              <w:right w:val="single" w:sz="4" w:space="0" w:color="auto"/>
            </w:tcBorders>
            <w:shd w:val="clear" w:color="auto" w:fill="auto"/>
          </w:tcPr>
          <w:p w14:paraId="324A175A"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81,00</w:t>
            </w:r>
          </w:p>
        </w:tc>
      </w:tr>
      <w:tr w:rsidR="00B22916" w14:paraId="49AE5475" w14:textId="77777777" w:rsidTr="00145831">
        <w:trPr>
          <w:trHeight w:val="23"/>
          <w:jc w:val="center"/>
        </w:trPr>
        <w:tc>
          <w:tcPr>
            <w:tcW w:w="1733" w:type="dxa"/>
            <w:tcBorders>
              <w:top w:val="single" w:sz="4" w:space="0" w:color="auto"/>
              <w:left w:val="single" w:sz="4" w:space="0" w:color="auto"/>
            </w:tcBorders>
            <w:shd w:val="clear" w:color="auto" w:fill="auto"/>
          </w:tcPr>
          <w:p w14:paraId="34E58336"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2402 10 00 10</w:t>
            </w:r>
          </w:p>
        </w:tc>
        <w:tc>
          <w:tcPr>
            <w:tcW w:w="2376" w:type="dxa"/>
            <w:tcBorders>
              <w:top w:val="single" w:sz="4" w:space="0" w:color="auto"/>
              <w:left w:val="single" w:sz="4" w:space="0" w:color="auto"/>
            </w:tcBorders>
            <w:shd w:val="clear" w:color="auto" w:fill="auto"/>
            <w:vAlign w:val="bottom"/>
          </w:tcPr>
          <w:p w14:paraId="63E76DB4" w14:textId="77777777" w:rsidR="00145831" w:rsidRPr="00145831" w:rsidRDefault="00634ED5" w:rsidP="0024543A">
            <w:pPr>
              <w:pStyle w:val="Other0"/>
              <w:spacing w:after="0"/>
              <w:ind w:firstLine="0"/>
              <w:rPr>
                <w:color w:val="auto"/>
              </w:rPr>
            </w:pPr>
            <w:r w:rsidRPr="00145831">
              <w:rPr>
                <w:color w:val="auto"/>
                <w:lang w:val="en"/>
              </w:rPr>
              <w:t>Cigars, including cigars with cut ends, containing tobacco</w:t>
            </w:r>
          </w:p>
        </w:tc>
        <w:tc>
          <w:tcPr>
            <w:tcW w:w="1339" w:type="dxa"/>
            <w:tcBorders>
              <w:top w:val="single" w:sz="4" w:space="0" w:color="auto"/>
              <w:left w:val="single" w:sz="4" w:space="0" w:color="auto"/>
            </w:tcBorders>
            <w:shd w:val="clear" w:color="auto" w:fill="auto"/>
          </w:tcPr>
          <w:p w14:paraId="40689058" w14:textId="77777777" w:rsidR="00145831" w:rsidRPr="00145831" w:rsidRDefault="00634ED5" w:rsidP="0024543A">
            <w:pPr>
              <w:pStyle w:val="Other0"/>
              <w:spacing w:after="0"/>
              <w:ind w:firstLine="0"/>
              <w:rPr>
                <w:color w:val="auto"/>
              </w:rPr>
            </w:pPr>
            <w:r w:rsidRPr="00145831">
              <w:rPr>
                <w:color w:val="auto"/>
                <w:lang w:val="en"/>
              </w:rPr>
              <w:t>euros per</w:t>
            </w:r>
          </w:p>
          <w:p w14:paraId="067666C6" w14:textId="77777777" w:rsidR="00145831" w:rsidRPr="00145831" w:rsidRDefault="00634ED5" w:rsidP="0024543A">
            <w:pPr>
              <w:pStyle w:val="Other0"/>
              <w:spacing w:after="0"/>
              <w:ind w:firstLine="0"/>
              <w:rPr>
                <w:color w:val="auto"/>
              </w:rPr>
            </w:pPr>
            <w:r w:rsidRPr="00145831">
              <w:rPr>
                <w:color w:val="auto"/>
                <w:lang w:val="en"/>
              </w:rPr>
              <w:t>1 kilogram (net)*.</w:t>
            </w:r>
          </w:p>
        </w:tc>
        <w:tc>
          <w:tcPr>
            <w:tcW w:w="1114" w:type="dxa"/>
            <w:tcBorders>
              <w:top w:val="single" w:sz="4" w:space="0" w:color="auto"/>
              <w:left w:val="single" w:sz="4" w:space="0" w:color="auto"/>
            </w:tcBorders>
            <w:shd w:val="clear" w:color="auto" w:fill="auto"/>
          </w:tcPr>
          <w:p w14:paraId="07517580"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60,00</w:t>
            </w:r>
          </w:p>
        </w:tc>
        <w:tc>
          <w:tcPr>
            <w:tcW w:w="1013" w:type="dxa"/>
            <w:tcBorders>
              <w:top w:val="single" w:sz="4" w:space="0" w:color="auto"/>
              <w:left w:val="single" w:sz="4" w:space="0" w:color="auto"/>
            </w:tcBorders>
            <w:shd w:val="clear" w:color="auto" w:fill="auto"/>
          </w:tcPr>
          <w:p w14:paraId="5B15727C"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73,00</w:t>
            </w:r>
          </w:p>
        </w:tc>
        <w:tc>
          <w:tcPr>
            <w:tcW w:w="1018" w:type="dxa"/>
            <w:tcBorders>
              <w:top w:val="single" w:sz="4" w:space="0" w:color="auto"/>
              <w:left w:val="single" w:sz="4" w:space="0" w:color="auto"/>
            </w:tcBorders>
            <w:shd w:val="clear" w:color="auto" w:fill="auto"/>
          </w:tcPr>
          <w:p w14:paraId="60D5E7B8"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77,00</w:t>
            </w:r>
          </w:p>
        </w:tc>
        <w:tc>
          <w:tcPr>
            <w:tcW w:w="1008" w:type="dxa"/>
            <w:tcBorders>
              <w:top w:val="single" w:sz="4" w:space="0" w:color="auto"/>
              <w:left w:val="single" w:sz="4" w:space="0" w:color="auto"/>
              <w:right w:val="single" w:sz="4" w:space="0" w:color="auto"/>
            </w:tcBorders>
            <w:shd w:val="clear" w:color="auto" w:fill="auto"/>
          </w:tcPr>
          <w:p w14:paraId="09277489"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81,00</w:t>
            </w:r>
          </w:p>
        </w:tc>
      </w:tr>
      <w:tr w:rsidR="00B22916" w14:paraId="132239FB" w14:textId="77777777" w:rsidTr="00145831">
        <w:trPr>
          <w:trHeight w:val="23"/>
          <w:jc w:val="center"/>
        </w:trPr>
        <w:tc>
          <w:tcPr>
            <w:tcW w:w="1733" w:type="dxa"/>
            <w:tcBorders>
              <w:top w:val="single" w:sz="4" w:space="0" w:color="auto"/>
              <w:left w:val="single" w:sz="4" w:space="0" w:color="auto"/>
            </w:tcBorders>
            <w:shd w:val="clear" w:color="auto" w:fill="auto"/>
          </w:tcPr>
          <w:p w14:paraId="3FEAD82F"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2402 10 00 90</w:t>
            </w:r>
          </w:p>
        </w:tc>
        <w:tc>
          <w:tcPr>
            <w:tcW w:w="2376" w:type="dxa"/>
            <w:tcBorders>
              <w:top w:val="single" w:sz="4" w:space="0" w:color="auto"/>
              <w:left w:val="single" w:sz="4" w:space="0" w:color="auto"/>
            </w:tcBorders>
            <w:shd w:val="clear" w:color="auto" w:fill="auto"/>
            <w:vAlign w:val="bottom"/>
          </w:tcPr>
          <w:p w14:paraId="2F744816" w14:textId="77777777" w:rsidR="00145831" w:rsidRPr="00145831" w:rsidRDefault="00634ED5" w:rsidP="0024543A">
            <w:pPr>
              <w:pStyle w:val="Other0"/>
              <w:spacing w:after="0"/>
              <w:ind w:firstLine="0"/>
              <w:rPr>
                <w:color w:val="auto"/>
              </w:rPr>
            </w:pPr>
            <w:proofErr w:type="spellStart"/>
            <w:r w:rsidRPr="00145831">
              <w:rPr>
                <w:color w:val="auto"/>
                <w:lang w:val="en"/>
              </w:rPr>
              <w:t>Сigarillos</w:t>
            </w:r>
            <w:proofErr w:type="spellEnd"/>
            <w:r w:rsidRPr="00145831">
              <w:rPr>
                <w:color w:val="auto"/>
                <w:lang w:val="en"/>
              </w:rPr>
              <w:t>, including cigarillos with cut ends, containing tobacco</w:t>
            </w:r>
          </w:p>
        </w:tc>
        <w:tc>
          <w:tcPr>
            <w:tcW w:w="1339" w:type="dxa"/>
            <w:tcBorders>
              <w:top w:val="single" w:sz="4" w:space="0" w:color="auto"/>
              <w:left w:val="single" w:sz="4" w:space="0" w:color="auto"/>
            </w:tcBorders>
            <w:shd w:val="clear" w:color="auto" w:fill="auto"/>
          </w:tcPr>
          <w:p w14:paraId="1AFE32A3" w14:textId="77777777" w:rsidR="00145831" w:rsidRPr="00145831" w:rsidRDefault="00634ED5" w:rsidP="0024543A">
            <w:pPr>
              <w:pStyle w:val="Other0"/>
              <w:spacing w:after="0"/>
              <w:ind w:firstLine="0"/>
              <w:rPr>
                <w:color w:val="auto"/>
              </w:rPr>
            </w:pPr>
            <w:r w:rsidRPr="00145831">
              <w:rPr>
                <w:color w:val="auto"/>
                <w:lang w:val="en"/>
              </w:rPr>
              <w:t>euros per</w:t>
            </w:r>
          </w:p>
          <w:p w14:paraId="24E944FF" w14:textId="77777777" w:rsidR="00145831" w:rsidRPr="00145831" w:rsidRDefault="00634ED5" w:rsidP="0024543A">
            <w:pPr>
              <w:pStyle w:val="Other0"/>
              <w:spacing w:after="0"/>
              <w:ind w:firstLine="0"/>
              <w:rPr>
                <w:color w:val="auto"/>
              </w:rPr>
            </w:pPr>
            <w:r w:rsidRPr="00145831">
              <w:rPr>
                <w:color w:val="auto"/>
                <w:lang w:val="en"/>
              </w:rPr>
              <w:t>1000 pieces</w:t>
            </w:r>
          </w:p>
        </w:tc>
        <w:tc>
          <w:tcPr>
            <w:tcW w:w="1114" w:type="dxa"/>
            <w:tcBorders>
              <w:top w:val="single" w:sz="4" w:space="0" w:color="auto"/>
              <w:left w:val="single" w:sz="4" w:space="0" w:color="auto"/>
            </w:tcBorders>
            <w:shd w:val="clear" w:color="auto" w:fill="auto"/>
          </w:tcPr>
          <w:p w14:paraId="2408C3CE"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47,00</w:t>
            </w:r>
          </w:p>
        </w:tc>
        <w:tc>
          <w:tcPr>
            <w:tcW w:w="1013" w:type="dxa"/>
            <w:tcBorders>
              <w:top w:val="single" w:sz="4" w:space="0" w:color="auto"/>
              <w:left w:val="single" w:sz="4" w:space="0" w:color="auto"/>
            </w:tcBorders>
            <w:shd w:val="clear" w:color="auto" w:fill="auto"/>
          </w:tcPr>
          <w:p w14:paraId="7F4C6F27"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58,00</w:t>
            </w:r>
          </w:p>
        </w:tc>
        <w:tc>
          <w:tcPr>
            <w:tcW w:w="1018" w:type="dxa"/>
            <w:tcBorders>
              <w:top w:val="single" w:sz="4" w:space="0" w:color="auto"/>
              <w:left w:val="single" w:sz="4" w:space="0" w:color="auto"/>
            </w:tcBorders>
            <w:shd w:val="clear" w:color="auto" w:fill="auto"/>
          </w:tcPr>
          <w:p w14:paraId="325129A6"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61,00</w:t>
            </w:r>
          </w:p>
        </w:tc>
        <w:tc>
          <w:tcPr>
            <w:tcW w:w="1008" w:type="dxa"/>
            <w:tcBorders>
              <w:top w:val="single" w:sz="4" w:space="0" w:color="auto"/>
              <w:left w:val="single" w:sz="4" w:space="0" w:color="auto"/>
              <w:right w:val="single" w:sz="4" w:space="0" w:color="auto"/>
            </w:tcBorders>
            <w:shd w:val="clear" w:color="auto" w:fill="auto"/>
          </w:tcPr>
          <w:p w14:paraId="6EB79028"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64,00</w:t>
            </w:r>
          </w:p>
        </w:tc>
      </w:tr>
      <w:tr w:rsidR="00B22916" w14:paraId="081C20A2" w14:textId="77777777" w:rsidTr="00145831">
        <w:trPr>
          <w:trHeight w:val="23"/>
          <w:jc w:val="center"/>
        </w:trPr>
        <w:tc>
          <w:tcPr>
            <w:tcW w:w="1733" w:type="dxa"/>
            <w:tcBorders>
              <w:top w:val="single" w:sz="4" w:space="0" w:color="auto"/>
              <w:left w:val="single" w:sz="4" w:space="0" w:color="auto"/>
            </w:tcBorders>
            <w:shd w:val="clear" w:color="auto" w:fill="auto"/>
          </w:tcPr>
          <w:p w14:paraId="231717F2"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2402 20 90 10</w:t>
            </w:r>
          </w:p>
        </w:tc>
        <w:tc>
          <w:tcPr>
            <w:tcW w:w="2376" w:type="dxa"/>
            <w:tcBorders>
              <w:top w:val="single" w:sz="4" w:space="0" w:color="auto"/>
              <w:left w:val="single" w:sz="4" w:space="0" w:color="auto"/>
            </w:tcBorders>
            <w:shd w:val="clear" w:color="auto" w:fill="auto"/>
            <w:vAlign w:val="bottom"/>
          </w:tcPr>
          <w:p w14:paraId="47FE5683" w14:textId="77777777" w:rsidR="00145831" w:rsidRPr="00145831" w:rsidRDefault="00634ED5" w:rsidP="0024543A">
            <w:pPr>
              <w:pStyle w:val="Other0"/>
              <w:spacing w:after="0"/>
              <w:ind w:firstLine="0"/>
              <w:rPr>
                <w:color w:val="auto"/>
              </w:rPr>
            </w:pPr>
            <w:r w:rsidRPr="00145831">
              <w:rPr>
                <w:color w:val="auto"/>
                <w:lang w:val="en"/>
              </w:rPr>
              <w:t>Unfiltered cigarettes</w:t>
            </w:r>
          </w:p>
        </w:tc>
        <w:tc>
          <w:tcPr>
            <w:tcW w:w="1339" w:type="dxa"/>
            <w:tcBorders>
              <w:top w:val="single" w:sz="4" w:space="0" w:color="auto"/>
              <w:left w:val="single" w:sz="4" w:space="0" w:color="auto"/>
            </w:tcBorders>
            <w:shd w:val="clear" w:color="auto" w:fill="auto"/>
            <w:vAlign w:val="bottom"/>
          </w:tcPr>
          <w:p w14:paraId="0349B0E4" w14:textId="77777777" w:rsidR="00145831" w:rsidRPr="00145831" w:rsidRDefault="00634ED5" w:rsidP="0024543A">
            <w:pPr>
              <w:pStyle w:val="Other0"/>
              <w:spacing w:after="0"/>
              <w:ind w:firstLine="0"/>
              <w:rPr>
                <w:color w:val="auto"/>
              </w:rPr>
            </w:pPr>
            <w:r w:rsidRPr="00145831">
              <w:rPr>
                <w:color w:val="auto"/>
                <w:lang w:val="en"/>
              </w:rPr>
              <w:t>euros per</w:t>
            </w:r>
          </w:p>
          <w:p w14:paraId="3D13D160" w14:textId="77777777" w:rsidR="00145831" w:rsidRPr="00145831" w:rsidRDefault="00634ED5" w:rsidP="0024543A">
            <w:pPr>
              <w:pStyle w:val="Other0"/>
              <w:spacing w:after="0"/>
              <w:ind w:firstLine="0"/>
              <w:rPr>
                <w:color w:val="auto"/>
              </w:rPr>
            </w:pPr>
            <w:r w:rsidRPr="00145831">
              <w:rPr>
                <w:color w:val="auto"/>
                <w:lang w:val="en"/>
              </w:rPr>
              <w:t>1000 pieces</w:t>
            </w:r>
          </w:p>
        </w:tc>
        <w:tc>
          <w:tcPr>
            <w:tcW w:w="1114" w:type="dxa"/>
            <w:tcBorders>
              <w:top w:val="single" w:sz="4" w:space="0" w:color="auto"/>
              <w:left w:val="single" w:sz="4" w:space="0" w:color="auto"/>
            </w:tcBorders>
            <w:shd w:val="clear" w:color="auto" w:fill="auto"/>
          </w:tcPr>
          <w:p w14:paraId="3C5432B5"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47,00</w:t>
            </w:r>
          </w:p>
        </w:tc>
        <w:tc>
          <w:tcPr>
            <w:tcW w:w="1013" w:type="dxa"/>
            <w:tcBorders>
              <w:top w:val="single" w:sz="4" w:space="0" w:color="auto"/>
              <w:left w:val="single" w:sz="4" w:space="0" w:color="auto"/>
            </w:tcBorders>
            <w:shd w:val="clear" w:color="auto" w:fill="auto"/>
          </w:tcPr>
          <w:p w14:paraId="052A2AA4"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58,00</w:t>
            </w:r>
          </w:p>
        </w:tc>
        <w:tc>
          <w:tcPr>
            <w:tcW w:w="1018" w:type="dxa"/>
            <w:tcBorders>
              <w:top w:val="single" w:sz="4" w:space="0" w:color="auto"/>
              <w:left w:val="single" w:sz="4" w:space="0" w:color="auto"/>
            </w:tcBorders>
            <w:shd w:val="clear" w:color="auto" w:fill="auto"/>
          </w:tcPr>
          <w:p w14:paraId="3DB283BC"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61,00</w:t>
            </w:r>
          </w:p>
        </w:tc>
        <w:tc>
          <w:tcPr>
            <w:tcW w:w="1008" w:type="dxa"/>
            <w:tcBorders>
              <w:top w:val="single" w:sz="4" w:space="0" w:color="auto"/>
              <w:left w:val="single" w:sz="4" w:space="0" w:color="auto"/>
              <w:right w:val="single" w:sz="4" w:space="0" w:color="auto"/>
            </w:tcBorders>
            <w:shd w:val="clear" w:color="auto" w:fill="auto"/>
          </w:tcPr>
          <w:p w14:paraId="047498F2"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64,00</w:t>
            </w:r>
          </w:p>
        </w:tc>
      </w:tr>
      <w:tr w:rsidR="00B22916" w14:paraId="5D71CC0D" w14:textId="77777777" w:rsidTr="00145831">
        <w:trPr>
          <w:trHeight w:val="23"/>
          <w:jc w:val="center"/>
        </w:trPr>
        <w:tc>
          <w:tcPr>
            <w:tcW w:w="1733" w:type="dxa"/>
            <w:tcBorders>
              <w:top w:val="single" w:sz="4" w:space="0" w:color="auto"/>
              <w:left w:val="single" w:sz="4" w:space="0" w:color="auto"/>
            </w:tcBorders>
            <w:shd w:val="clear" w:color="auto" w:fill="auto"/>
          </w:tcPr>
          <w:p w14:paraId="3A1C9A7A"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2402 20 90 20</w:t>
            </w:r>
          </w:p>
        </w:tc>
        <w:tc>
          <w:tcPr>
            <w:tcW w:w="2376" w:type="dxa"/>
            <w:tcBorders>
              <w:top w:val="single" w:sz="4" w:space="0" w:color="auto"/>
              <w:left w:val="single" w:sz="4" w:space="0" w:color="auto"/>
            </w:tcBorders>
            <w:shd w:val="clear" w:color="auto" w:fill="auto"/>
            <w:vAlign w:val="bottom"/>
          </w:tcPr>
          <w:p w14:paraId="765F19ED" w14:textId="77777777" w:rsidR="00145831" w:rsidRPr="00145831" w:rsidRDefault="00634ED5" w:rsidP="0024543A">
            <w:pPr>
              <w:pStyle w:val="Other0"/>
              <w:spacing w:after="0"/>
              <w:ind w:firstLine="0"/>
              <w:rPr>
                <w:color w:val="auto"/>
              </w:rPr>
            </w:pPr>
            <w:r w:rsidRPr="00145831">
              <w:rPr>
                <w:color w:val="auto"/>
                <w:lang w:val="en"/>
              </w:rPr>
              <w:t>Filtered cigarettes</w:t>
            </w:r>
          </w:p>
        </w:tc>
        <w:tc>
          <w:tcPr>
            <w:tcW w:w="1339" w:type="dxa"/>
            <w:tcBorders>
              <w:top w:val="single" w:sz="4" w:space="0" w:color="auto"/>
              <w:left w:val="single" w:sz="4" w:space="0" w:color="auto"/>
            </w:tcBorders>
            <w:shd w:val="clear" w:color="auto" w:fill="auto"/>
            <w:vAlign w:val="bottom"/>
          </w:tcPr>
          <w:p w14:paraId="3972909C" w14:textId="77777777" w:rsidR="00145831" w:rsidRPr="00145831" w:rsidRDefault="00634ED5" w:rsidP="0024543A">
            <w:pPr>
              <w:pStyle w:val="Other0"/>
              <w:spacing w:after="0"/>
              <w:ind w:firstLine="0"/>
              <w:rPr>
                <w:color w:val="auto"/>
              </w:rPr>
            </w:pPr>
            <w:r w:rsidRPr="00145831">
              <w:rPr>
                <w:color w:val="auto"/>
                <w:lang w:val="en"/>
              </w:rPr>
              <w:t>euros per</w:t>
            </w:r>
          </w:p>
          <w:p w14:paraId="7B227FB8" w14:textId="77777777" w:rsidR="00145831" w:rsidRPr="00145831" w:rsidRDefault="00634ED5" w:rsidP="0024543A">
            <w:pPr>
              <w:pStyle w:val="Other0"/>
              <w:spacing w:after="0"/>
              <w:ind w:firstLine="0"/>
              <w:rPr>
                <w:color w:val="auto"/>
              </w:rPr>
            </w:pPr>
            <w:r w:rsidRPr="00145831">
              <w:rPr>
                <w:color w:val="auto"/>
                <w:lang w:val="en"/>
              </w:rPr>
              <w:t>1000 pieces</w:t>
            </w:r>
          </w:p>
        </w:tc>
        <w:tc>
          <w:tcPr>
            <w:tcW w:w="1114" w:type="dxa"/>
            <w:tcBorders>
              <w:top w:val="single" w:sz="4" w:space="0" w:color="auto"/>
              <w:left w:val="single" w:sz="4" w:space="0" w:color="auto"/>
            </w:tcBorders>
            <w:shd w:val="clear" w:color="auto" w:fill="auto"/>
          </w:tcPr>
          <w:p w14:paraId="758AA7E2"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47,00</w:t>
            </w:r>
          </w:p>
        </w:tc>
        <w:tc>
          <w:tcPr>
            <w:tcW w:w="1013" w:type="dxa"/>
            <w:tcBorders>
              <w:top w:val="single" w:sz="4" w:space="0" w:color="auto"/>
              <w:left w:val="single" w:sz="4" w:space="0" w:color="auto"/>
            </w:tcBorders>
            <w:shd w:val="clear" w:color="auto" w:fill="auto"/>
          </w:tcPr>
          <w:p w14:paraId="6357749F"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58,00</w:t>
            </w:r>
          </w:p>
        </w:tc>
        <w:tc>
          <w:tcPr>
            <w:tcW w:w="1018" w:type="dxa"/>
            <w:tcBorders>
              <w:top w:val="single" w:sz="4" w:space="0" w:color="auto"/>
              <w:left w:val="single" w:sz="4" w:space="0" w:color="auto"/>
            </w:tcBorders>
            <w:shd w:val="clear" w:color="auto" w:fill="auto"/>
          </w:tcPr>
          <w:p w14:paraId="2D21EAC7"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61,00</w:t>
            </w:r>
          </w:p>
        </w:tc>
        <w:tc>
          <w:tcPr>
            <w:tcW w:w="1008" w:type="dxa"/>
            <w:tcBorders>
              <w:top w:val="single" w:sz="4" w:space="0" w:color="auto"/>
              <w:left w:val="single" w:sz="4" w:space="0" w:color="auto"/>
              <w:right w:val="single" w:sz="4" w:space="0" w:color="auto"/>
            </w:tcBorders>
            <w:shd w:val="clear" w:color="auto" w:fill="auto"/>
          </w:tcPr>
          <w:p w14:paraId="0938A72B"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64,00</w:t>
            </w:r>
          </w:p>
        </w:tc>
      </w:tr>
      <w:tr w:rsidR="00B22916" w14:paraId="31CDAE26" w14:textId="77777777" w:rsidTr="00145831">
        <w:trPr>
          <w:trHeight w:val="23"/>
          <w:jc w:val="center"/>
        </w:trPr>
        <w:tc>
          <w:tcPr>
            <w:tcW w:w="1733" w:type="dxa"/>
            <w:tcBorders>
              <w:top w:val="single" w:sz="4" w:space="0" w:color="auto"/>
              <w:left w:val="single" w:sz="4" w:space="0" w:color="auto"/>
              <w:bottom w:val="single" w:sz="4" w:space="0" w:color="auto"/>
            </w:tcBorders>
            <w:shd w:val="clear" w:color="auto" w:fill="auto"/>
            <w:vAlign w:val="bottom"/>
          </w:tcPr>
          <w:p w14:paraId="71ADE7BC" w14:textId="77777777" w:rsidR="00145831" w:rsidRPr="00145831" w:rsidRDefault="00634ED5" w:rsidP="0024543A">
            <w:pPr>
              <w:pStyle w:val="Other0"/>
              <w:spacing w:after="0"/>
              <w:ind w:firstLine="0"/>
              <w:jc w:val="both"/>
              <w:rPr>
                <w:color w:val="auto"/>
              </w:rPr>
            </w:pPr>
            <w:r w:rsidRPr="00145831">
              <w:rPr>
                <w:color w:val="auto"/>
                <w:lang w:val="en"/>
              </w:rPr>
              <w:t>2403 (except for</w:t>
            </w:r>
          </w:p>
          <w:p w14:paraId="37A00F68"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2403 99 90 10</w:t>
            </w:r>
          </w:p>
          <w:p w14:paraId="36AEB40E" w14:textId="3CF93E5A" w:rsidR="00145831" w:rsidRPr="00145831" w:rsidRDefault="00634ED5" w:rsidP="00530580">
            <w:pPr>
              <w:pStyle w:val="Other0"/>
              <w:ind w:firstLine="0"/>
              <w:jc w:val="both"/>
              <w:rPr>
                <w:color w:val="auto"/>
              </w:rPr>
            </w:pPr>
            <w:r w:rsidRPr="00145831">
              <w:rPr>
                <w:color w:val="auto"/>
                <w:sz w:val="20"/>
                <w:szCs w:val="20"/>
                <w:vertAlign w:val="subscript"/>
                <w:lang w:val="en" w:eastAsia="en-US" w:bidi="en-US"/>
              </w:rPr>
              <w:t>–</w:t>
            </w:r>
          </w:p>
        </w:tc>
        <w:tc>
          <w:tcPr>
            <w:tcW w:w="2376" w:type="dxa"/>
            <w:tcBorders>
              <w:top w:val="single" w:sz="4" w:space="0" w:color="auto"/>
              <w:left w:val="single" w:sz="4" w:space="0" w:color="auto"/>
              <w:bottom w:val="single" w:sz="4" w:space="0" w:color="auto"/>
            </w:tcBorders>
            <w:shd w:val="clear" w:color="auto" w:fill="auto"/>
            <w:vAlign w:val="bottom"/>
          </w:tcPr>
          <w:p w14:paraId="673E4517" w14:textId="77777777" w:rsidR="00145831" w:rsidRPr="00145831" w:rsidRDefault="00634ED5" w:rsidP="0024543A">
            <w:pPr>
              <w:pStyle w:val="Other0"/>
              <w:spacing w:after="0"/>
              <w:ind w:firstLine="0"/>
              <w:rPr>
                <w:color w:val="auto"/>
              </w:rPr>
            </w:pPr>
            <w:r w:rsidRPr="00145831">
              <w:rPr>
                <w:color w:val="auto"/>
                <w:lang w:val="en"/>
              </w:rPr>
              <w:t>Tobacco and tobacco substitutes, other, manufactured</w:t>
            </w:r>
          </w:p>
        </w:tc>
        <w:tc>
          <w:tcPr>
            <w:tcW w:w="1339" w:type="dxa"/>
            <w:tcBorders>
              <w:top w:val="single" w:sz="4" w:space="0" w:color="auto"/>
              <w:left w:val="single" w:sz="4" w:space="0" w:color="auto"/>
              <w:bottom w:val="single" w:sz="4" w:space="0" w:color="auto"/>
            </w:tcBorders>
            <w:shd w:val="clear" w:color="auto" w:fill="auto"/>
          </w:tcPr>
          <w:p w14:paraId="5AED728C" w14:textId="77777777" w:rsidR="00145831" w:rsidRPr="00145831" w:rsidRDefault="00634ED5" w:rsidP="0024543A">
            <w:pPr>
              <w:pStyle w:val="Other0"/>
              <w:spacing w:after="0"/>
              <w:ind w:firstLine="0"/>
              <w:rPr>
                <w:color w:val="auto"/>
              </w:rPr>
            </w:pPr>
            <w:r w:rsidRPr="00145831">
              <w:rPr>
                <w:color w:val="auto"/>
                <w:lang w:val="en"/>
              </w:rPr>
              <w:t>euros per</w:t>
            </w:r>
          </w:p>
          <w:p w14:paraId="625053FA" w14:textId="77777777" w:rsidR="00145831" w:rsidRPr="00145831" w:rsidRDefault="00634ED5" w:rsidP="0024543A">
            <w:pPr>
              <w:pStyle w:val="Other0"/>
              <w:spacing w:after="0"/>
              <w:ind w:firstLine="0"/>
              <w:rPr>
                <w:color w:val="auto"/>
              </w:rPr>
            </w:pPr>
            <w:r w:rsidRPr="00145831">
              <w:rPr>
                <w:color w:val="auto"/>
                <w:lang w:val="en"/>
              </w:rPr>
              <w:t>1 kilogram (net)*.</w:t>
            </w:r>
          </w:p>
        </w:tc>
        <w:tc>
          <w:tcPr>
            <w:tcW w:w="1114" w:type="dxa"/>
            <w:tcBorders>
              <w:top w:val="single" w:sz="4" w:space="0" w:color="auto"/>
              <w:left w:val="single" w:sz="4" w:space="0" w:color="auto"/>
              <w:bottom w:val="single" w:sz="4" w:space="0" w:color="auto"/>
            </w:tcBorders>
            <w:shd w:val="clear" w:color="auto" w:fill="auto"/>
          </w:tcPr>
          <w:p w14:paraId="3EB285F9" w14:textId="77777777" w:rsidR="00145831" w:rsidRPr="00145831" w:rsidRDefault="00634ED5" w:rsidP="0024543A">
            <w:pPr>
              <w:pStyle w:val="Other0"/>
              <w:spacing w:after="0"/>
              <w:ind w:firstLine="140"/>
              <w:rPr>
                <w:color w:val="auto"/>
                <w:lang w:val="en-US" w:eastAsia="en-US" w:bidi="en-US"/>
              </w:rPr>
            </w:pPr>
            <w:r w:rsidRPr="00145831">
              <w:rPr>
                <w:color w:val="auto"/>
                <w:lang w:val="en" w:eastAsia="en-US" w:bidi="en-US"/>
              </w:rPr>
              <w:t>60,00</w:t>
            </w:r>
          </w:p>
        </w:tc>
        <w:tc>
          <w:tcPr>
            <w:tcW w:w="1013" w:type="dxa"/>
            <w:tcBorders>
              <w:top w:val="single" w:sz="4" w:space="0" w:color="auto"/>
              <w:left w:val="single" w:sz="4" w:space="0" w:color="auto"/>
              <w:bottom w:val="single" w:sz="4" w:space="0" w:color="auto"/>
            </w:tcBorders>
            <w:shd w:val="clear" w:color="auto" w:fill="auto"/>
          </w:tcPr>
          <w:p w14:paraId="61CA675D"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73,00</w:t>
            </w:r>
          </w:p>
        </w:tc>
        <w:tc>
          <w:tcPr>
            <w:tcW w:w="1018" w:type="dxa"/>
            <w:tcBorders>
              <w:top w:val="single" w:sz="4" w:space="0" w:color="auto"/>
              <w:left w:val="single" w:sz="4" w:space="0" w:color="auto"/>
              <w:bottom w:val="single" w:sz="4" w:space="0" w:color="auto"/>
            </w:tcBorders>
            <w:shd w:val="clear" w:color="auto" w:fill="auto"/>
          </w:tcPr>
          <w:p w14:paraId="2CEC46AF" w14:textId="77777777" w:rsidR="00145831" w:rsidRPr="00145831" w:rsidRDefault="00634ED5" w:rsidP="0024543A">
            <w:pPr>
              <w:pStyle w:val="Other0"/>
              <w:spacing w:after="0"/>
              <w:ind w:firstLine="180"/>
              <w:rPr>
                <w:color w:val="auto"/>
                <w:lang w:val="en-US" w:eastAsia="en-US" w:bidi="en-US"/>
              </w:rPr>
            </w:pPr>
            <w:r w:rsidRPr="00145831">
              <w:rPr>
                <w:color w:val="auto"/>
                <w:lang w:val="en" w:eastAsia="en-US" w:bidi="en-US"/>
              </w:rPr>
              <w:t>77,00</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7F6070A0" w14:textId="77777777" w:rsidR="00145831" w:rsidRPr="00145831" w:rsidRDefault="00634ED5" w:rsidP="0024543A">
            <w:pPr>
              <w:pStyle w:val="Other0"/>
              <w:spacing w:after="0"/>
              <w:ind w:firstLine="200"/>
              <w:jc w:val="both"/>
              <w:rPr>
                <w:color w:val="auto"/>
                <w:lang w:val="en-US" w:eastAsia="en-US" w:bidi="en-US"/>
              </w:rPr>
            </w:pPr>
            <w:r w:rsidRPr="00145831">
              <w:rPr>
                <w:color w:val="auto"/>
                <w:lang w:val="en" w:eastAsia="en-US" w:bidi="en-US"/>
              </w:rPr>
              <w:t>81,00</w:t>
            </w:r>
          </w:p>
        </w:tc>
      </w:tr>
    </w:tbl>
    <w:p w14:paraId="3A9EC3BE" w14:textId="77777777" w:rsidR="00145831" w:rsidRPr="00145831" w:rsidRDefault="00634ED5" w:rsidP="00145831">
      <w:pPr>
        <w:spacing w:line="1" w:lineRule="exact"/>
        <w:rPr>
          <w:color w:val="auto"/>
        </w:rPr>
      </w:pPr>
      <w:r w:rsidRPr="00145831">
        <w:rPr>
          <w:color w:val="auto"/>
        </w:rPr>
        <w:br w:type="page"/>
      </w:r>
    </w:p>
    <w:tbl>
      <w:tblPr>
        <w:tblOverlap w:val="neve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1829"/>
        <w:gridCol w:w="2441"/>
        <w:gridCol w:w="1376"/>
        <w:gridCol w:w="1145"/>
        <w:gridCol w:w="1041"/>
        <w:gridCol w:w="1046"/>
        <w:gridCol w:w="1036"/>
      </w:tblGrid>
      <w:tr w:rsidR="00B22916" w14:paraId="79D0D35B" w14:textId="77777777" w:rsidTr="00145831">
        <w:trPr>
          <w:trHeight w:val="23"/>
          <w:jc w:val="center"/>
        </w:trPr>
        <w:tc>
          <w:tcPr>
            <w:tcW w:w="1781" w:type="dxa"/>
            <w:tcBorders>
              <w:top w:val="single" w:sz="4" w:space="0" w:color="auto"/>
              <w:left w:val="single" w:sz="4" w:space="0" w:color="auto"/>
            </w:tcBorders>
            <w:shd w:val="clear" w:color="auto" w:fill="auto"/>
            <w:vAlign w:val="bottom"/>
          </w:tcPr>
          <w:p w14:paraId="77C824FD" w14:textId="7A6590F1" w:rsidR="00145831" w:rsidRPr="00145831" w:rsidRDefault="00313E75" w:rsidP="0024543A">
            <w:pPr>
              <w:pStyle w:val="Other0"/>
              <w:spacing w:after="0"/>
              <w:ind w:firstLine="0"/>
              <w:rPr>
                <w:color w:val="auto"/>
              </w:rPr>
            </w:pPr>
            <w:r>
              <w:rPr>
                <w:color w:val="auto"/>
                <w:lang w:val="en"/>
              </w:rPr>
              <w:lastRenderedPageBreak/>
              <w:t>HTP</w:t>
            </w:r>
            <w:r w:rsidR="00530580">
              <w:rPr>
                <w:color w:val="auto"/>
                <w:lang w:val="en"/>
              </w:rPr>
              <w:t xml:space="preserve"> </w:t>
            </w:r>
            <w:r w:rsidR="00634ED5" w:rsidRPr="00145831">
              <w:rPr>
                <w:color w:val="auto"/>
                <w:lang w:val="en"/>
              </w:rPr>
              <w:t>using an electronically controlled heater</w:t>
            </w:r>
          </w:p>
        </w:tc>
        <w:tc>
          <w:tcPr>
            <w:tcW w:w="2376" w:type="dxa"/>
            <w:tcBorders>
              <w:top w:val="single" w:sz="4" w:space="0" w:color="auto"/>
              <w:left w:val="single" w:sz="4" w:space="0" w:color="auto"/>
            </w:tcBorders>
            <w:shd w:val="clear" w:color="auto" w:fill="auto"/>
            <w:vAlign w:val="bottom"/>
          </w:tcPr>
          <w:p w14:paraId="543FFD5D" w14:textId="77777777" w:rsidR="00145831" w:rsidRPr="00145831" w:rsidRDefault="00634ED5" w:rsidP="0024543A">
            <w:pPr>
              <w:pStyle w:val="Other0"/>
              <w:spacing w:after="0"/>
              <w:ind w:firstLine="0"/>
              <w:rPr>
                <w:color w:val="auto"/>
              </w:rPr>
            </w:pPr>
            <w:r w:rsidRPr="00145831">
              <w:rPr>
                <w:color w:val="auto"/>
                <w:lang w:val="en"/>
              </w:rPr>
              <w:t>manufactured;</w:t>
            </w:r>
          </w:p>
          <w:p w14:paraId="35E7B193" w14:textId="77777777" w:rsidR="00145831" w:rsidRPr="00145831" w:rsidRDefault="00634ED5" w:rsidP="0024543A">
            <w:pPr>
              <w:pStyle w:val="Other0"/>
              <w:spacing w:after="0"/>
              <w:ind w:firstLine="0"/>
              <w:rPr>
                <w:color w:val="auto"/>
              </w:rPr>
            </w:pPr>
            <w:r w:rsidRPr="00145831">
              <w:rPr>
                <w:color w:val="auto"/>
                <w:lang w:val="en"/>
              </w:rPr>
              <w:t>tobacco</w:t>
            </w:r>
          </w:p>
          <w:p w14:paraId="1494379C" w14:textId="77777777" w:rsidR="00145831" w:rsidRPr="00145831" w:rsidRDefault="00634ED5" w:rsidP="0024543A">
            <w:pPr>
              <w:pStyle w:val="Other0"/>
              <w:spacing w:after="0"/>
              <w:ind w:firstLine="0"/>
              <w:rPr>
                <w:color w:val="auto"/>
              </w:rPr>
            </w:pPr>
            <w:r w:rsidRPr="00145831">
              <w:rPr>
                <w:color w:val="auto"/>
                <w:lang w:val="en"/>
              </w:rPr>
              <w:t>"homogenized" or</w:t>
            </w:r>
          </w:p>
          <w:p w14:paraId="15262208" w14:textId="77777777" w:rsidR="00145831" w:rsidRPr="00145831" w:rsidRDefault="00634ED5" w:rsidP="0024543A">
            <w:pPr>
              <w:pStyle w:val="Other0"/>
              <w:spacing w:after="0"/>
              <w:ind w:firstLine="0"/>
              <w:rPr>
                <w:color w:val="auto"/>
              </w:rPr>
            </w:pPr>
            <w:r w:rsidRPr="00145831">
              <w:rPr>
                <w:color w:val="auto"/>
                <w:lang w:val="en"/>
              </w:rPr>
              <w:t>"reconstituted"</w:t>
            </w:r>
          </w:p>
          <w:p w14:paraId="72F455E2" w14:textId="77777777" w:rsidR="00145831" w:rsidRPr="00145831" w:rsidRDefault="00634ED5" w:rsidP="0024543A">
            <w:pPr>
              <w:pStyle w:val="Other0"/>
              <w:spacing w:after="0"/>
              <w:ind w:firstLine="0"/>
              <w:rPr>
                <w:color w:val="auto"/>
              </w:rPr>
            </w:pPr>
            <w:r w:rsidRPr="00145831">
              <w:rPr>
                <w:color w:val="auto"/>
                <w:lang w:val="en"/>
              </w:rPr>
              <w:t>tobacco</w:t>
            </w:r>
          </w:p>
          <w:p w14:paraId="228FBC29" w14:textId="77777777" w:rsidR="00145831" w:rsidRPr="00145831" w:rsidRDefault="00634ED5" w:rsidP="0024543A">
            <w:pPr>
              <w:pStyle w:val="Other0"/>
              <w:spacing w:after="0"/>
              <w:ind w:firstLine="0"/>
              <w:rPr>
                <w:color w:val="auto"/>
              </w:rPr>
            </w:pPr>
            <w:r w:rsidRPr="00145831">
              <w:rPr>
                <w:color w:val="auto"/>
                <w:lang w:val="en"/>
              </w:rPr>
              <w:t>extracts and essences</w:t>
            </w:r>
          </w:p>
        </w:tc>
        <w:tc>
          <w:tcPr>
            <w:tcW w:w="1339" w:type="dxa"/>
            <w:tcBorders>
              <w:top w:val="single" w:sz="4" w:space="0" w:color="auto"/>
              <w:left w:val="single" w:sz="4" w:space="0" w:color="auto"/>
            </w:tcBorders>
            <w:shd w:val="clear" w:color="auto" w:fill="auto"/>
          </w:tcPr>
          <w:p w14:paraId="7F322A83" w14:textId="77777777" w:rsidR="00145831" w:rsidRPr="00145831" w:rsidRDefault="00145831" w:rsidP="0024543A">
            <w:pPr>
              <w:rPr>
                <w:color w:val="auto"/>
                <w:sz w:val="10"/>
                <w:szCs w:val="10"/>
              </w:rPr>
            </w:pPr>
          </w:p>
        </w:tc>
        <w:tc>
          <w:tcPr>
            <w:tcW w:w="1114" w:type="dxa"/>
            <w:tcBorders>
              <w:top w:val="single" w:sz="4" w:space="0" w:color="auto"/>
              <w:left w:val="single" w:sz="4" w:space="0" w:color="auto"/>
            </w:tcBorders>
            <w:shd w:val="clear" w:color="auto" w:fill="auto"/>
          </w:tcPr>
          <w:p w14:paraId="4295D794" w14:textId="77777777" w:rsidR="00145831" w:rsidRPr="00145831" w:rsidRDefault="00145831" w:rsidP="0024543A">
            <w:pPr>
              <w:rPr>
                <w:color w:val="auto"/>
                <w:sz w:val="10"/>
                <w:szCs w:val="10"/>
              </w:rPr>
            </w:pPr>
          </w:p>
        </w:tc>
        <w:tc>
          <w:tcPr>
            <w:tcW w:w="1013" w:type="dxa"/>
            <w:tcBorders>
              <w:top w:val="single" w:sz="4" w:space="0" w:color="auto"/>
              <w:left w:val="single" w:sz="4" w:space="0" w:color="auto"/>
            </w:tcBorders>
            <w:shd w:val="clear" w:color="auto" w:fill="auto"/>
          </w:tcPr>
          <w:p w14:paraId="097C2980" w14:textId="77777777" w:rsidR="00145831" w:rsidRPr="00145831" w:rsidRDefault="00145831" w:rsidP="0024543A">
            <w:pPr>
              <w:rPr>
                <w:color w:val="auto"/>
                <w:sz w:val="10"/>
                <w:szCs w:val="10"/>
              </w:rPr>
            </w:pPr>
          </w:p>
        </w:tc>
        <w:tc>
          <w:tcPr>
            <w:tcW w:w="1018" w:type="dxa"/>
            <w:tcBorders>
              <w:top w:val="single" w:sz="4" w:space="0" w:color="auto"/>
              <w:left w:val="single" w:sz="4" w:space="0" w:color="auto"/>
            </w:tcBorders>
            <w:shd w:val="clear" w:color="auto" w:fill="auto"/>
          </w:tcPr>
          <w:p w14:paraId="7B50DA14" w14:textId="77777777" w:rsidR="00145831" w:rsidRPr="00145831" w:rsidRDefault="00145831" w:rsidP="0024543A">
            <w:pPr>
              <w:rPr>
                <w:color w:val="auto"/>
                <w:sz w:val="10"/>
                <w:szCs w:val="10"/>
              </w:rPr>
            </w:pPr>
          </w:p>
        </w:tc>
        <w:tc>
          <w:tcPr>
            <w:tcW w:w="1008" w:type="dxa"/>
            <w:tcBorders>
              <w:top w:val="single" w:sz="4" w:space="0" w:color="auto"/>
              <w:left w:val="single" w:sz="4" w:space="0" w:color="auto"/>
              <w:right w:val="single" w:sz="4" w:space="0" w:color="auto"/>
            </w:tcBorders>
            <w:shd w:val="clear" w:color="auto" w:fill="auto"/>
          </w:tcPr>
          <w:p w14:paraId="67CB3583" w14:textId="77777777" w:rsidR="00145831" w:rsidRPr="00145831" w:rsidRDefault="00145831" w:rsidP="0024543A">
            <w:pPr>
              <w:rPr>
                <w:color w:val="auto"/>
                <w:sz w:val="10"/>
                <w:szCs w:val="10"/>
              </w:rPr>
            </w:pPr>
          </w:p>
        </w:tc>
      </w:tr>
      <w:tr w:rsidR="00B22916" w14:paraId="4D2679C1" w14:textId="77777777" w:rsidTr="00145831">
        <w:trPr>
          <w:trHeight w:val="23"/>
          <w:jc w:val="center"/>
        </w:trPr>
        <w:tc>
          <w:tcPr>
            <w:tcW w:w="1781" w:type="dxa"/>
            <w:tcBorders>
              <w:top w:val="single" w:sz="4" w:space="0" w:color="auto"/>
              <w:left w:val="single" w:sz="4" w:space="0" w:color="auto"/>
              <w:bottom w:val="single" w:sz="4" w:space="0" w:color="auto"/>
            </w:tcBorders>
            <w:shd w:val="clear" w:color="auto" w:fill="auto"/>
          </w:tcPr>
          <w:p w14:paraId="5B49320F" w14:textId="77777777" w:rsidR="00145831" w:rsidRPr="00145831" w:rsidRDefault="00634ED5" w:rsidP="0024543A">
            <w:pPr>
              <w:pStyle w:val="Other0"/>
              <w:spacing w:after="0"/>
              <w:ind w:firstLine="0"/>
              <w:rPr>
                <w:color w:val="auto"/>
                <w:lang w:val="en-US" w:eastAsia="en-US" w:bidi="en-US"/>
              </w:rPr>
            </w:pPr>
            <w:r w:rsidRPr="00145831">
              <w:rPr>
                <w:color w:val="auto"/>
                <w:lang w:val="en" w:eastAsia="en-US" w:bidi="en-US"/>
              </w:rPr>
              <w:t>2403 99 90 10</w:t>
            </w:r>
          </w:p>
        </w:tc>
        <w:tc>
          <w:tcPr>
            <w:tcW w:w="2376" w:type="dxa"/>
            <w:tcBorders>
              <w:top w:val="single" w:sz="4" w:space="0" w:color="auto"/>
              <w:left w:val="single" w:sz="4" w:space="0" w:color="auto"/>
              <w:bottom w:val="single" w:sz="4" w:space="0" w:color="auto"/>
            </w:tcBorders>
            <w:shd w:val="clear" w:color="auto" w:fill="auto"/>
            <w:vAlign w:val="bottom"/>
          </w:tcPr>
          <w:p w14:paraId="221247C9" w14:textId="02F0CE4C" w:rsidR="00145831" w:rsidRPr="00145831" w:rsidRDefault="00313E75" w:rsidP="0024543A">
            <w:pPr>
              <w:pStyle w:val="Other0"/>
              <w:spacing w:after="0"/>
              <w:ind w:firstLine="0"/>
              <w:rPr>
                <w:color w:val="auto"/>
              </w:rPr>
            </w:pPr>
            <w:r>
              <w:rPr>
                <w:color w:val="auto"/>
                <w:lang w:val="en"/>
              </w:rPr>
              <w:t xml:space="preserve">HTP </w:t>
            </w:r>
            <w:r w:rsidR="00634ED5" w:rsidRPr="00145831">
              <w:rPr>
                <w:color w:val="auto"/>
                <w:lang w:val="en"/>
              </w:rPr>
              <w:t>using an electronically controlled heater</w:t>
            </w:r>
          </w:p>
        </w:tc>
        <w:tc>
          <w:tcPr>
            <w:tcW w:w="1339" w:type="dxa"/>
            <w:tcBorders>
              <w:top w:val="single" w:sz="4" w:space="0" w:color="auto"/>
              <w:left w:val="single" w:sz="4" w:space="0" w:color="auto"/>
              <w:bottom w:val="single" w:sz="4" w:space="0" w:color="auto"/>
            </w:tcBorders>
            <w:shd w:val="clear" w:color="auto" w:fill="auto"/>
          </w:tcPr>
          <w:p w14:paraId="3258B7CC" w14:textId="77777777" w:rsidR="00145831" w:rsidRPr="00145831" w:rsidRDefault="00634ED5" w:rsidP="0024543A">
            <w:pPr>
              <w:pStyle w:val="Other0"/>
              <w:spacing w:after="0"/>
              <w:ind w:firstLine="0"/>
              <w:rPr>
                <w:color w:val="auto"/>
              </w:rPr>
            </w:pPr>
            <w:r w:rsidRPr="00145831">
              <w:rPr>
                <w:color w:val="auto"/>
                <w:lang w:val="en"/>
              </w:rPr>
              <w:t>euros per</w:t>
            </w:r>
          </w:p>
          <w:p w14:paraId="108FD56B" w14:textId="77777777" w:rsidR="00145831" w:rsidRPr="00145831" w:rsidRDefault="00634ED5" w:rsidP="0024543A">
            <w:pPr>
              <w:pStyle w:val="Other0"/>
              <w:spacing w:after="0"/>
              <w:ind w:firstLine="0"/>
              <w:rPr>
                <w:color w:val="auto"/>
              </w:rPr>
            </w:pPr>
            <w:r w:rsidRPr="00145831">
              <w:rPr>
                <w:color w:val="auto"/>
                <w:lang w:val="en"/>
              </w:rPr>
              <w:t>1000 pieces</w:t>
            </w:r>
          </w:p>
        </w:tc>
        <w:tc>
          <w:tcPr>
            <w:tcW w:w="1114" w:type="dxa"/>
            <w:tcBorders>
              <w:top w:val="single" w:sz="4" w:space="0" w:color="auto"/>
              <w:left w:val="single" w:sz="4" w:space="0" w:color="auto"/>
              <w:bottom w:val="single" w:sz="4" w:space="0" w:color="auto"/>
            </w:tcBorders>
            <w:shd w:val="clear" w:color="auto" w:fill="auto"/>
          </w:tcPr>
          <w:p w14:paraId="78FB2835"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63,45</w:t>
            </w:r>
          </w:p>
        </w:tc>
        <w:tc>
          <w:tcPr>
            <w:tcW w:w="1013" w:type="dxa"/>
            <w:tcBorders>
              <w:top w:val="single" w:sz="4" w:space="0" w:color="auto"/>
              <w:left w:val="single" w:sz="4" w:space="0" w:color="auto"/>
              <w:bottom w:val="single" w:sz="4" w:space="0" w:color="auto"/>
            </w:tcBorders>
            <w:shd w:val="clear" w:color="auto" w:fill="auto"/>
          </w:tcPr>
          <w:p w14:paraId="56427E40"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70,40</w:t>
            </w:r>
          </w:p>
        </w:tc>
        <w:tc>
          <w:tcPr>
            <w:tcW w:w="1018" w:type="dxa"/>
            <w:tcBorders>
              <w:top w:val="single" w:sz="4" w:space="0" w:color="auto"/>
              <w:left w:val="single" w:sz="4" w:space="0" w:color="auto"/>
              <w:bottom w:val="single" w:sz="4" w:space="0" w:color="auto"/>
            </w:tcBorders>
            <w:shd w:val="clear" w:color="auto" w:fill="auto"/>
          </w:tcPr>
          <w:p w14:paraId="4FF246F9"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70,80</w:t>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1C99A39D"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71,14;</w:t>
            </w:r>
          </w:p>
        </w:tc>
      </w:tr>
    </w:tbl>
    <w:p w14:paraId="5819B209" w14:textId="77777777" w:rsidR="00145831" w:rsidRPr="00145831" w:rsidRDefault="00145831" w:rsidP="00145831">
      <w:pPr>
        <w:spacing w:after="359" w:line="1" w:lineRule="exact"/>
        <w:rPr>
          <w:color w:val="auto"/>
        </w:rPr>
      </w:pPr>
    </w:p>
    <w:tbl>
      <w:tblPr>
        <w:tblOverlap w:val="neve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1786"/>
        <w:gridCol w:w="3829"/>
        <w:gridCol w:w="2202"/>
        <w:gridCol w:w="2097"/>
      </w:tblGrid>
      <w:tr w:rsidR="00B22916" w14:paraId="0D57D2AF" w14:textId="77777777" w:rsidTr="00145831">
        <w:trPr>
          <w:trHeight w:val="23"/>
          <w:jc w:val="center"/>
        </w:trPr>
        <w:tc>
          <w:tcPr>
            <w:tcW w:w="1733" w:type="dxa"/>
            <w:tcBorders>
              <w:top w:val="single" w:sz="4" w:space="0" w:color="auto"/>
              <w:left w:val="single" w:sz="4" w:space="0" w:color="auto"/>
            </w:tcBorders>
            <w:shd w:val="clear" w:color="auto" w:fill="auto"/>
          </w:tcPr>
          <w:p w14:paraId="6CCFE3B3" w14:textId="77777777" w:rsidR="00145831" w:rsidRPr="00145831" w:rsidRDefault="00634ED5" w:rsidP="0024543A">
            <w:pPr>
              <w:pStyle w:val="Other0"/>
              <w:spacing w:after="0"/>
              <w:ind w:firstLine="0"/>
              <w:jc w:val="center"/>
              <w:rPr>
                <w:color w:val="auto"/>
              </w:rPr>
            </w:pPr>
            <w:r w:rsidRPr="00145831">
              <w:rPr>
                <w:color w:val="auto"/>
                <w:lang w:val="en"/>
              </w:rPr>
              <w:t xml:space="preserve">Code of the product (products) in accordance with </w:t>
            </w:r>
            <w:hyperlink r:id="rId10" w:history="1">
              <w:r w:rsidRPr="00145831">
                <w:rPr>
                  <w:rStyle w:val="Other"/>
                  <w:color w:val="auto"/>
                  <w:u w:val="single"/>
                  <w:lang w:val="en"/>
                </w:rPr>
                <w:t>the UCG</w:t>
              </w:r>
            </w:hyperlink>
            <w:r w:rsidRPr="00145831">
              <w:rPr>
                <w:color w:val="auto"/>
                <w:lang w:val="en"/>
              </w:rPr>
              <w:t xml:space="preserve"> </w:t>
            </w:r>
            <w:hyperlink r:id="rId11" w:history="1">
              <w:r w:rsidRPr="00145831">
                <w:rPr>
                  <w:rStyle w:val="Other"/>
                  <w:color w:val="auto"/>
                  <w:u w:val="single"/>
                  <w:lang w:val="en"/>
                </w:rPr>
                <w:t>FEA</w:t>
              </w:r>
            </w:hyperlink>
          </w:p>
        </w:tc>
        <w:tc>
          <w:tcPr>
            <w:tcW w:w="3715" w:type="dxa"/>
            <w:tcBorders>
              <w:top w:val="single" w:sz="4" w:space="0" w:color="auto"/>
              <w:left w:val="single" w:sz="4" w:space="0" w:color="auto"/>
            </w:tcBorders>
            <w:shd w:val="clear" w:color="auto" w:fill="auto"/>
          </w:tcPr>
          <w:p w14:paraId="7E5F4176" w14:textId="77777777" w:rsidR="00145831" w:rsidRPr="00145831" w:rsidRDefault="00634ED5" w:rsidP="0024543A">
            <w:pPr>
              <w:pStyle w:val="Other0"/>
              <w:spacing w:after="0"/>
              <w:ind w:firstLine="0"/>
              <w:jc w:val="center"/>
              <w:rPr>
                <w:color w:val="auto"/>
              </w:rPr>
            </w:pPr>
            <w:r w:rsidRPr="00145831">
              <w:rPr>
                <w:color w:val="auto"/>
                <w:lang w:val="en"/>
              </w:rPr>
              <w:t xml:space="preserve">Description of goods (products) in accordance with the </w:t>
            </w:r>
            <w:hyperlink r:id="rId12" w:history="1">
              <w:r w:rsidRPr="00145831">
                <w:rPr>
                  <w:rStyle w:val="Other"/>
                  <w:color w:val="auto"/>
                  <w:u w:val="single"/>
                  <w:lang w:val="en"/>
                </w:rPr>
                <w:t>UCG FEA</w:t>
              </w:r>
            </w:hyperlink>
          </w:p>
        </w:tc>
        <w:tc>
          <w:tcPr>
            <w:tcW w:w="2136" w:type="dxa"/>
            <w:tcBorders>
              <w:top w:val="single" w:sz="4" w:space="0" w:color="auto"/>
              <w:left w:val="single" w:sz="4" w:space="0" w:color="auto"/>
            </w:tcBorders>
            <w:shd w:val="clear" w:color="auto" w:fill="auto"/>
          </w:tcPr>
          <w:p w14:paraId="275F3A63" w14:textId="77777777" w:rsidR="00145831" w:rsidRPr="00145831" w:rsidRDefault="00634ED5" w:rsidP="0024543A">
            <w:pPr>
              <w:pStyle w:val="Other0"/>
              <w:spacing w:after="0"/>
              <w:ind w:firstLine="0"/>
              <w:jc w:val="center"/>
              <w:rPr>
                <w:color w:val="auto"/>
              </w:rPr>
            </w:pPr>
            <w:r w:rsidRPr="00145831">
              <w:rPr>
                <w:color w:val="auto"/>
                <w:lang w:val="en"/>
              </w:rPr>
              <w:t>Measurement unit</w:t>
            </w:r>
          </w:p>
        </w:tc>
        <w:tc>
          <w:tcPr>
            <w:tcW w:w="2035" w:type="dxa"/>
            <w:tcBorders>
              <w:top w:val="single" w:sz="4" w:space="0" w:color="auto"/>
              <w:left w:val="single" w:sz="4" w:space="0" w:color="auto"/>
              <w:right w:val="single" w:sz="4" w:space="0" w:color="auto"/>
            </w:tcBorders>
            <w:shd w:val="clear" w:color="auto" w:fill="auto"/>
          </w:tcPr>
          <w:p w14:paraId="0B4FBECF" w14:textId="77777777" w:rsidR="00145831" w:rsidRPr="00145831" w:rsidRDefault="00634ED5" w:rsidP="0024543A">
            <w:pPr>
              <w:pStyle w:val="Other0"/>
              <w:spacing w:after="0"/>
              <w:ind w:firstLine="0"/>
              <w:jc w:val="center"/>
              <w:rPr>
                <w:color w:val="auto"/>
              </w:rPr>
            </w:pPr>
            <w:r w:rsidRPr="00145831">
              <w:rPr>
                <w:color w:val="auto"/>
                <w:lang w:val="en"/>
              </w:rPr>
              <w:t>Tax rates</w:t>
            </w:r>
          </w:p>
        </w:tc>
      </w:tr>
      <w:tr w:rsidR="00B22916" w14:paraId="30DC4F30" w14:textId="77777777" w:rsidTr="00145831">
        <w:trPr>
          <w:trHeight w:val="23"/>
          <w:jc w:val="center"/>
        </w:trPr>
        <w:tc>
          <w:tcPr>
            <w:tcW w:w="1733" w:type="dxa"/>
            <w:tcBorders>
              <w:top w:val="single" w:sz="4" w:space="0" w:color="auto"/>
              <w:left w:val="single" w:sz="4" w:space="0" w:color="auto"/>
            </w:tcBorders>
            <w:shd w:val="clear" w:color="auto" w:fill="auto"/>
          </w:tcPr>
          <w:p w14:paraId="7D3A41FC"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2402 20 90 10</w:t>
            </w:r>
          </w:p>
        </w:tc>
        <w:tc>
          <w:tcPr>
            <w:tcW w:w="3715" w:type="dxa"/>
            <w:tcBorders>
              <w:top w:val="single" w:sz="4" w:space="0" w:color="auto"/>
              <w:left w:val="single" w:sz="4" w:space="0" w:color="auto"/>
            </w:tcBorders>
            <w:shd w:val="clear" w:color="auto" w:fill="auto"/>
          </w:tcPr>
          <w:p w14:paraId="3F026C83" w14:textId="77777777" w:rsidR="00145831" w:rsidRPr="00145831" w:rsidRDefault="00634ED5" w:rsidP="0024543A">
            <w:pPr>
              <w:pStyle w:val="Other0"/>
              <w:spacing w:after="0"/>
              <w:ind w:firstLine="0"/>
              <w:rPr>
                <w:color w:val="auto"/>
              </w:rPr>
            </w:pPr>
            <w:r w:rsidRPr="00145831">
              <w:rPr>
                <w:color w:val="auto"/>
                <w:lang w:val="en"/>
              </w:rPr>
              <w:t>Unfiltered cigarettes</w:t>
            </w:r>
          </w:p>
        </w:tc>
        <w:tc>
          <w:tcPr>
            <w:tcW w:w="2136" w:type="dxa"/>
            <w:tcBorders>
              <w:top w:val="single" w:sz="4" w:space="0" w:color="auto"/>
              <w:left w:val="single" w:sz="4" w:space="0" w:color="auto"/>
            </w:tcBorders>
            <w:shd w:val="clear" w:color="auto" w:fill="auto"/>
          </w:tcPr>
          <w:p w14:paraId="5B09C31E" w14:textId="77777777" w:rsidR="00145831" w:rsidRPr="00145831" w:rsidRDefault="00634ED5" w:rsidP="0024543A">
            <w:pPr>
              <w:pStyle w:val="Other0"/>
              <w:spacing w:after="0"/>
              <w:ind w:firstLine="0"/>
              <w:jc w:val="center"/>
              <w:rPr>
                <w:color w:val="auto"/>
              </w:rPr>
            </w:pPr>
            <w:r w:rsidRPr="00145831">
              <w:rPr>
                <w:color w:val="auto"/>
                <w:lang w:val="en"/>
              </w:rPr>
              <w:t>percent</w:t>
            </w:r>
          </w:p>
        </w:tc>
        <w:tc>
          <w:tcPr>
            <w:tcW w:w="2035" w:type="dxa"/>
            <w:tcBorders>
              <w:top w:val="single" w:sz="4" w:space="0" w:color="auto"/>
              <w:left w:val="single" w:sz="4" w:space="0" w:color="auto"/>
              <w:right w:val="single" w:sz="4" w:space="0" w:color="auto"/>
            </w:tcBorders>
            <w:shd w:val="clear" w:color="auto" w:fill="auto"/>
          </w:tcPr>
          <w:p w14:paraId="208F3476"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12</w:t>
            </w:r>
          </w:p>
        </w:tc>
      </w:tr>
      <w:tr w:rsidR="00B22916" w14:paraId="63E48B6F" w14:textId="77777777" w:rsidTr="00145831">
        <w:trPr>
          <w:trHeight w:val="23"/>
          <w:jc w:val="center"/>
        </w:trPr>
        <w:tc>
          <w:tcPr>
            <w:tcW w:w="1733" w:type="dxa"/>
            <w:tcBorders>
              <w:top w:val="single" w:sz="4" w:space="0" w:color="auto"/>
              <w:left w:val="single" w:sz="4" w:space="0" w:color="auto"/>
            </w:tcBorders>
            <w:shd w:val="clear" w:color="auto" w:fill="auto"/>
          </w:tcPr>
          <w:p w14:paraId="0ED6A062"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2402 20 90 20</w:t>
            </w:r>
          </w:p>
        </w:tc>
        <w:tc>
          <w:tcPr>
            <w:tcW w:w="3715" w:type="dxa"/>
            <w:tcBorders>
              <w:top w:val="single" w:sz="4" w:space="0" w:color="auto"/>
              <w:left w:val="single" w:sz="4" w:space="0" w:color="auto"/>
            </w:tcBorders>
            <w:shd w:val="clear" w:color="auto" w:fill="auto"/>
          </w:tcPr>
          <w:p w14:paraId="5AD38F11" w14:textId="77777777" w:rsidR="00145831" w:rsidRPr="00145831" w:rsidRDefault="00634ED5" w:rsidP="0024543A">
            <w:pPr>
              <w:pStyle w:val="Other0"/>
              <w:spacing w:after="0"/>
              <w:ind w:firstLine="0"/>
              <w:rPr>
                <w:color w:val="auto"/>
              </w:rPr>
            </w:pPr>
            <w:r w:rsidRPr="00145831">
              <w:rPr>
                <w:color w:val="auto"/>
                <w:lang w:val="en"/>
              </w:rPr>
              <w:t>Filtered cigarettes</w:t>
            </w:r>
          </w:p>
        </w:tc>
        <w:tc>
          <w:tcPr>
            <w:tcW w:w="2136" w:type="dxa"/>
            <w:tcBorders>
              <w:top w:val="single" w:sz="4" w:space="0" w:color="auto"/>
              <w:left w:val="single" w:sz="4" w:space="0" w:color="auto"/>
            </w:tcBorders>
            <w:shd w:val="clear" w:color="auto" w:fill="auto"/>
          </w:tcPr>
          <w:p w14:paraId="01245340" w14:textId="77777777" w:rsidR="00145831" w:rsidRPr="00145831" w:rsidRDefault="00634ED5" w:rsidP="0024543A">
            <w:pPr>
              <w:pStyle w:val="Other0"/>
              <w:spacing w:after="0"/>
              <w:ind w:firstLine="0"/>
              <w:jc w:val="center"/>
              <w:rPr>
                <w:color w:val="auto"/>
              </w:rPr>
            </w:pPr>
            <w:r w:rsidRPr="00145831">
              <w:rPr>
                <w:color w:val="auto"/>
                <w:lang w:val="en"/>
              </w:rPr>
              <w:t>percent</w:t>
            </w:r>
          </w:p>
        </w:tc>
        <w:tc>
          <w:tcPr>
            <w:tcW w:w="2035" w:type="dxa"/>
            <w:tcBorders>
              <w:top w:val="single" w:sz="4" w:space="0" w:color="auto"/>
              <w:left w:val="single" w:sz="4" w:space="0" w:color="auto"/>
              <w:right w:val="single" w:sz="4" w:space="0" w:color="auto"/>
            </w:tcBorders>
            <w:shd w:val="clear" w:color="auto" w:fill="auto"/>
          </w:tcPr>
          <w:p w14:paraId="699A6A15"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12</w:t>
            </w:r>
          </w:p>
        </w:tc>
      </w:tr>
      <w:tr w:rsidR="00B22916" w14:paraId="31CD6B1D" w14:textId="77777777" w:rsidTr="00145831">
        <w:trPr>
          <w:trHeight w:val="23"/>
          <w:jc w:val="center"/>
        </w:trPr>
        <w:tc>
          <w:tcPr>
            <w:tcW w:w="1733" w:type="dxa"/>
            <w:tcBorders>
              <w:top w:val="single" w:sz="4" w:space="0" w:color="auto"/>
              <w:left w:val="single" w:sz="4" w:space="0" w:color="auto"/>
              <w:bottom w:val="single" w:sz="4" w:space="0" w:color="auto"/>
            </w:tcBorders>
            <w:shd w:val="clear" w:color="auto" w:fill="auto"/>
          </w:tcPr>
          <w:p w14:paraId="51C60487" w14:textId="77777777" w:rsidR="00145831" w:rsidRPr="00145831" w:rsidRDefault="00634ED5" w:rsidP="0024543A">
            <w:pPr>
              <w:pStyle w:val="Other0"/>
              <w:spacing w:after="0"/>
              <w:ind w:firstLine="0"/>
              <w:jc w:val="both"/>
              <w:rPr>
                <w:color w:val="auto"/>
                <w:lang w:val="en-US" w:eastAsia="en-US" w:bidi="en-US"/>
              </w:rPr>
            </w:pPr>
            <w:r w:rsidRPr="00145831">
              <w:rPr>
                <w:color w:val="auto"/>
                <w:lang w:val="en" w:eastAsia="en-US" w:bidi="en-US"/>
              </w:rPr>
              <w:t>2402 10 00 90</w:t>
            </w:r>
          </w:p>
        </w:tc>
        <w:tc>
          <w:tcPr>
            <w:tcW w:w="3715" w:type="dxa"/>
            <w:tcBorders>
              <w:top w:val="single" w:sz="4" w:space="0" w:color="auto"/>
              <w:left w:val="single" w:sz="4" w:space="0" w:color="auto"/>
              <w:bottom w:val="single" w:sz="4" w:space="0" w:color="auto"/>
            </w:tcBorders>
            <w:shd w:val="clear" w:color="auto" w:fill="auto"/>
          </w:tcPr>
          <w:p w14:paraId="34A89BC4" w14:textId="77777777" w:rsidR="00145831" w:rsidRPr="00145831" w:rsidRDefault="00634ED5" w:rsidP="0024543A">
            <w:pPr>
              <w:pStyle w:val="Other0"/>
              <w:spacing w:after="0"/>
              <w:ind w:firstLine="0"/>
              <w:rPr>
                <w:color w:val="auto"/>
              </w:rPr>
            </w:pPr>
            <w:proofErr w:type="spellStart"/>
            <w:r w:rsidRPr="00145831">
              <w:rPr>
                <w:color w:val="auto"/>
                <w:lang w:val="en"/>
              </w:rPr>
              <w:t>Сigarillos</w:t>
            </w:r>
            <w:proofErr w:type="spellEnd"/>
            <w:r w:rsidRPr="00145831">
              <w:rPr>
                <w:color w:val="auto"/>
                <w:lang w:val="en"/>
              </w:rPr>
              <w:t>, including cigarillos with cut ends, containing tobacco</w:t>
            </w:r>
          </w:p>
        </w:tc>
        <w:tc>
          <w:tcPr>
            <w:tcW w:w="2136" w:type="dxa"/>
            <w:tcBorders>
              <w:top w:val="single" w:sz="4" w:space="0" w:color="auto"/>
              <w:left w:val="single" w:sz="4" w:space="0" w:color="auto"/>
              <w:bottom w:val="single" w:sz="4" w:space="0" w:color="auto"/>
            </w:tcBorders>
            <w:shd w:val="clear" w:color="auto" w:fill="auto"/>
          </w:tcPr>
          <w:p w14:paraId="436C772F" w14:textId="77777777" w:rsidR="00145831" w:rsidRPr="00145831" w:rsidRDefault="00634ED5" w:rsidP="0024543A">
            <w:pPr>
              <w:pStyle w:val="Other0"/>
              <w:spacing w:after="0"/>
              <w:ind w:firstLine="0"/>
              <w:jc w:val="center"/>
              <w:rPr>
                <w:color w:val="auto"/>
              </w:rPr>
            </w:pPr>
            <w:r w:rsidRPr="00145831">
              <w:rPr>
                <w:color w:val="auto"/>
                <w:lang w:val="en"/>
              </w:rPr>
              <w:t>percent</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33251CC4"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12;</w:t>
            </w:r>
          </w:p>
        </w:tc>
      </w:tr>
    </w:tbl>
    <w:p w14:paraId="3092FE32" w14:textId="77777777" w:rsidR="00145831" w:rsidRPr="00145831" w:rsidRDefault="00145831" w:rsidP="00145831">
      <w:pPr>
        <w:spacing w:after="99" w:line="1" w:lineRule="exact"/>
        <w:rPr>
          <w:color w:val="auto"/>
        </w:rPr>
      </w:pPr>
    </w:p>
    <w:p w14:paraId="122E82A8" w14:textId="77777777" w:rsidR="00145831" w:rsidRDefault="00634ED5" w:rsidP="00145831">
      <w:pPr>
        <w:pStyle w:val="Tablecaption0"/>
        <w:ind w:firstLine="0"/>
        <w:rPr>
          <w:color w:val="auto"/>
          <w:lang w:val="en"/>
        </w:rPr>
      </w:pPr>
      <w:r w:rsidRPr="00145831">
        <w:rPr>
          <w:color w:val="auto"/>
          <w:lang w:val="en"/>
        </w:rPr>
        <w:t>2) minimum excise tax liability for the payment of excise tax on tobacco products:</w:t>
      </w:r>
    </w:p>
    <w:p w14:paraId="1321217A" w14:textId="77777777" w:rsidR="00764534" w:rsidRPr="00145831" w:rsidRDefault="00764534" w:rsidP="00145831">
      <w:pPr>
        <w:pStyle w:val="Tablecaption0"/>
        <w:ind w:firstLine="0"/>
        <w:rPr>
          <w:color w:val="auto"/>
        </w:rPr>
      </w:pPr>
    </w:p>
    <w:tbl>
      <w:tblPr>
        <w:tblOverlap w:val="neve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1897"/>
        <w:gridCol w:w="1629"/>
        <w:gridCol w:w="1332"/>
        <w:gridCol w:w="1327"/>
        <w:gridCol w:w="1332"/>
        <w:gridCol w:w="1231"/>
        <w:gridCol w:w="1166"/>
      </w:tblGrid>
      <w:tr w:rsidR="00B22916" w14:paraId="5A6D9314" w14:textId="77777777" w:rsidTr="00145831">
        <w:trPr>
          <w:trHeight w:val="23"/>
          <w:jc w:val="center"/>
        </w:trPr>
        <w:tc>
          <w:tcPr>
            <w:tcW w:w="1805" w:type="dxa"/>
            <w:vMerge w:val="restart"/>
            <w:tcBorders>
              <w:top w:val="single" w:sz="4" w:space="0" w:color="auto"/>
              <w:left w:val="single" w:sz="4" w:space="0" w:color="auto"/>
            </w:tcBorders>
            <w:shd w:val="clear" w:color="auto" w:fill="auto"/>
          </w:tcPr>
          <w:p w14:paraId="1D572D3E" w14:textId="77777777" w:rsidR="00145831" w:rsidRPr="00145831" w:rsidRDefault="00634ED5" w:rsidP="0024543A">
            <w:pPr>
              <w:pStyle w:val="Other0"/>
              <w:spacing w:after="0"/>
              <w:ind w:firstLine="0"/>
              <w:jc w:val="center"/>
              <w:rPr>
                <w:color w:val="auto"/>
              </w:rPr>
            </w:pPr>
            <w:r w:rsidRPr="00145831">
              <w:rPr>
                <w:color w:val="auto"/>
                <w:lang w:val="en"/>
              </w:rPr>
              <w:t>Product (production) code</w:t>
            </w:r>
          </w:p>
        </w:tc>
        <w:tc>
          <w:tcPr>
            <w:tcW w:w="1550" w:type="dxa"/>
            <w:vMerge w:val="restart"/>
            <w:tcBorders>
              <w:top w:val="single" w:sz="4" w:space="0" w:color="auto"/>
              <w:left w:val="single" w:sz="4" w:space="0" w:color="auto"/>
            </w:tcBorders>
            <w:shd w:val="clear" w:color="auto" w:fill="auto"/>
          </w:tcPr>
          <w:p w14:paraId="346F5E91" w14:textId="77777777" w:rsidR="00145831" w:rsidRPr="00145831" w:rsidRDefault="00634ED5" w:rsidP="0024543A">
            <w:pPr>
              <w:pStyle w:val="Other0"/>
              <w:spacing w:after="0"/>
              <w:ind w:firstLine="0"/>
              <w:jc w:val="center"/>
              <w:rPr>
                <w:color w:val="auto"/>
              </w:rPr>
            </w:pPr>
            <w:r w:rsidRPr="00145831">
              <w:rPr>
                <w:color w:val="auto"/>
                <w:lang w:val="en"/>
              </w:rPr>
              <w:t>Product description</w:t>
            </w:r>
          </w:p>
        </w:tc>
        <w:tc>
          <w:tcPr>
            <w:tcW w:w="1267" w:type="dxa"/>
            <w:vMerge w:val="restart"/>
            <w:tcBorders>
              <w:top w:val="single" w:sz="4" w:space="0" w:color="auto"/>
              <w:left w:val="single" w:sz="4" w:space="0" w:color="auto"/>
            </w:tcBorders>
            <w:shd w:val="clear" w:color="auto" w:fill="auto"/>
          </w:tcPr>
          <w:p w14:paraId="2F8BBF9C" w14:textId="77777777" w:rsidR="00145831" w:rsidRPr="00145831" w:rsidRDefault="00634ED5" w:rsidP="0024543A">
            <w:pPr>
              <w:pStyle w:val="Other0"/>
              <w:spacing w:after="0"/>
              <w:ind w:firstLine="0"/>
              <w:jc w:val="center"/>
              <w:rPr>
                <w:color w:val="auto"/>
              </w:rPr>
            </w:pPr>
            <w:r w:rsidRPr="00145831">
              <w:rPr>
                <w:color w:val="auto"/>
                <w:lang w:val="en"/>
              </w:rPr>
              <w:t>Measurement unit</w:t>
            </w:r>
          </w:p>
        </w:tc>
        <w:tc>
          <w:tcPr>
            <w:tcW w:w="4809" w:type="dxa"/>
            <w:gridSpan w:val="4"/>
            <w:tcBorders>
              <w:top w:val="single" w:sz="4" w:space="0" w:color="auto"/>
              <w:left w:val="single" w:sz="4" w:space="0" w:color="auto"/>
              <w:right w:val="single" w:sz="4" w:space="0" w:color="auto"/>
            </w:tcBorders>
            <w:shd w:val="clear" w:color="auto" w:fill="auto"/>
          </w:tcPr>
          <w:p w14:paraId="1F42A2D5" w14:textId="77777777" w:rsidR="00145831" w:rsidRPr="00145831" w:rsidRDefault="00634ED5" w:rsidP="0024543A">
            <w:pPr>
              <w:pStyle w:val="Other0"/>
              <w:spacing w:after="0"/>
              <w:ind w:firstLine="0"/>
              <w:jc w:val="center"/>
              <w:rPr>
                <w:color w:val="auto"/>
              </w:rPr>
            </w:pPr>
            <w:r w:rsidRPr="00145831">
              <w:rPr>
                <w:color w:val="auto"/>
                <w:lang w:val="en"/>
              </w:rPr>
              <w:t>Tax rates</w:t>
            </w:r>
          </w:p>
        </w:tc>
      </w:tr>
      <w:tr w:rsidR="00B22916" w14:paraId="0301BB66" w14:textId="77777777" w:rsidTr="00145831">
        <w:trPr>
          <w:trHeight w:val="23"/>
          <w:jc w:val="center"/>
        </w:trPr>
        <w:tc>
          <w:tcPr>
            <w:tcW w:w="1805" w:type="dxa"/>
            <w:vMerge/>
            <w:tcBorders>
              <w:left w:val="single" w:sz="4" w:space="0" w:color="auto"/>
            </w:tcBorders>
            <w:shd w:val="clear" w:color="auto" w:fill="auto"/>
          </w:tcPr>
          <w:p w14:paraId="38B04DF8" w14:textId="77777777" w:rsidR="00145831" w:rsidRPr="00145831" w:rsidRDefault="00145831" w:rsidP="0024543A">
            <w:pPr>
              <w:rPr>
                <w:color w:val="auto"/>
              </w:rPr>
            </w:pPr>
          </w:p>
        </w:tc>
        <w:tc>
          <w:tcPr>
            <w:tcW w:w="1550" w:type="dxa"/>
            <w:vMerge/>
            <w:tcBorders>
              <w:left w:val="single" w:sz="4" w:space="0" w:color="auto"/>
            </w:tcBorders>
            <w:shd w:val="clear" w:color="auto" w:fill="auto"/>
          </w:tcPr>
          <w:p w14:paraId="5EABE58E" w14:textId="77777777" w:rsidR="00145831" w:rsidRPr="00145831" w:rsidRDefault="00145831" w:rsidP="0024543A">
            <w:pPr>
              <w:rPr>
                <w:color w:val="auto"/>
              </w:rPr>
            </w:pPr>
          </w:p>
        </w:tc>
        <w:tc>
          <w:tcPr>
            <w:tcW w:w="1267" w:type="dxa"/>
            <w:vMerge/>
            <w:tcBorders>
              <w:left w:val="single" w:sz="4" w:space="0" w:color="auto"/>
            </w:tcBorders>
            <w:shd w:val="clear" w:color="auto" w:fill="auto"/>
          </w:tcPr>
          <w:p w14:paraId="039256DA" w14:textId="77777777" w:rsidR="00145831" w:rsidRPr="00145831" w:rsidRDefault="00145831" w:rsidP="0024543A">
            <w:pPr>
              <w:rPr>
                <w:color w:val="auto"/>
              </w:rPr>
            </w:pPr>
          </w:p>
        </w:tc>
        <w:tc>
          <w:tcPr>
            <w:tcW w:w="1262" w:type="dxa"/>
            <w:tcBorders>
              <w:top w:val="single" w:sz="4" w:space="0" w:color="auto"/>
              <w:left w:val="single" w:sz="4" w:space="0" w:color="auto"/>
            </w:tcBorders>
            <w:shd w:val="clear" w:color="auto" w:fill="auto"/>
          </w:tcPr>
          <w:p w14:paraId="201A89A4" w14:textId="77777777" w:rsidR="00145831" w:rsidRPr="00145831" w:rsidRDefault="00634ED5" w:rsidP="0024543A">
            <w:pPr>
              <w:pStyle w:val="Other0"/>
              <w:spacing w:after="0"/>
              <w:ind w:firstLine="0"/>
              <w:jc w:val="center"/>
              <w:rPr>
                <w:color w:val="auto"/>
              </w:rPr>
            </w:pPr>
            <w:r w:rsidRPr="00145831">
              <w:rPr>
                <w:color w:val="auto"/>
                <w:lang w:val="en"/>
              </w:rPr>
              <w:t>from July 1</w:t>
            </w:r>
          </w:p>
        </w:tc>
        <w:tc>
          <w:tcPr>
            <w:tcW w:w="1267" w:type="dxa"/>
            <w:tcBorders>
              <w:top w:val="single" w:sz="4" w:space="0" w:color="auto"/>
              <w:left w:val="single" w:sz="4" w:space="0" w:color="auto"/>
            </w:tcBorders>
            <w:shd w:val="clear" w:color="auto" w:fill="auto"/>
          </w:tcPr>
          <w:p w14:paraId="351F2502" w14:textId="77777777" w:rsidR="00145831" w:rsidRPr="00145831" w:rsidRDefault="00634ED5" w:rsidP="0024543A">
            <w:pPr>
              <w:pStyle w:val="Other0"/>
              <w:spacing w:after="0"/>
              <w:ind w:firstLine="0"/>
              <w:jc w:val="center"/>
              <w:rPr>
                <w:color w:val="auto"/>
              </w:rPr>
            </w:pPr>
            <w:r w:rsidRPr="00145831">
              <w:rPr>
                <w:color w:val="auto"/>
                <w:lang w:val="en"/>
              </w:rPr>
              <w:t>from January 1</w:t>
            </w:r>
          </w:p>
        </w:tc>
        <w:tc>
          <w:tcPr>
            <w:tcW w:w="1171" w:type="dxa"/>
            <w:tcBorders>
              <w:top w:val="single" w:sz="4" w:space="0" w:color="auto"/>
              <w:left w:val="single" w:sz="4" w:space="0" w:color="auto"/>
            </w:tcBorders>
            <w:shd w:val="clear" w:color="auto" w:fill="auto"/>
          </w:tcPr>
          <w:p w14:paraId="06DB7BB2" w14:textId="77777777" w:rsidR="00145831" w:rsidRPr="00145831" w:rsidRDefault="00634ED5" w:rsidP="0024543A">
            <w:pPr>
              <w:pStyle w:val="Other0"/>
              <w:spacing w:after="0"/>
              <w:ind w:firstLine="0"/>
              <w:rPr>
                <w:color w:val="auto"/>
              </w:rPr>
            </w:pPr>
            <w:r w:rsidRPr="00145831">
              <w:rPr>
                <w:color w:val="auto"/>
                <w:lang w:val="en"/>
              </w:rPr>
              <w:t>from January 1</w:t>
            </w:r>
          </w:p>
        </w:tc>
        <w:tc>
          <w:tcPr>
            <w:tcW w:w="1109" w:type="dxa"/>
            <w:tcBorders>
              <w:top w:val="single" w:sz="4" w:space="0" w:color="auto"/>
              <w:left w:val="single" w:sz="4" w:space="0" w:color="auto"/>
              <w:right w:val="single" w:sz="4" w:space="0" w:color="auto"/>
            </w:tcBorders>
            <w:shd w:val="clear" w:color="auto" w:fill="auto"/>
          </w:tcPr>
          <w:p w14:paraId="2D251775" w14:textId="77777777" w:rsidR="00145831" w:rsidRPr="00145831" w:rsidRDefault="00634ED5" w:rsidP="0024543A">
            <w:pPr>
              <w:pStyle w:val="Other0"/>
              <w:spacing w:after="0"/>
              <w:ind w:firstLine="0"/>
              <w:jc w:val="right"/>
              <w:rPr>
                <w:color w:val="auto"/>
              </w:rPr>
            </w:pPr>
            <w:r w:rsidRPr="00145831">
              <w:rPr>
                <w:color w:val="auto"/>
                <w:lang w:val="en"/>
              </w:rPr>
              <w:t>from January 1</w:t>
            </w:r>
          </w:p>
        </w:tc>
      </w:tr>
      <w:tr w:rsidR="00B22916" w14:paraId="1EAFFE4E" w14:textId="77777777" w:rsidTr="00145831">
        <w:trPr>
          <w:trHeight w:val="23"/>
          <w:jc w:val="center"/>
        </w:trPr>
        <w:tc>
          <w:tcPr>
            <w:tcW w:w="1805" w:type="dxa"/>
            <w:vMerge w:val="restart"/>
            <w:tcBorders>
              <w:left w:val="single" w:sz="4" w:space="0" w:color="auto"/>
            </w:tcBorders>
            <w:shd w:val="clear" w:color="auto" w:fill="auto"/>
          </w:tcPr>
          <w:p w14:paraId="747EEE00" w14:textId="77777777" w:rsidR="00145831" w:rsidRPr="00145831" w:rsidRDefault="00634ED5" w:rsidP="0024543A">
            <w:pPr>
              <w:pStyle w:val="Other0"/>
              <w:spacing w:after="0"/>
              <w:ind w:firstLine="0"/>
              <w:jc w:val="center"/>
              <w:rPr>
                <w:color w:val="auto"/>
              </w:rPr>
            </w:pPr>
            <w:r w:rsidRPr="00145831">
              <w:rPr>
                <w:color w:val="auto"/>
                <w:lang w:val="en"/>
              </w:rPr>
              <w:t>in accordance with the UCG FEA</w:t>
            </w:r>
          </w:p>
        </w:tc>
        <w:tc>
          <w:tcPr>
            <w:tcW w:w="1550" w:type="dxa"/>
            <w:tcBorders>
              <w:left w:val="single" w:sz="4" w:space="0" w:color="auto"/>
            </w:tcBorders>
            <w:shd w:val="clear" w:color="auto" w:fill="auto"/>
          </w:tcPr>
          <w:p w14:paraId="447D6DD0" w14:textId="77777777" w:rsidR="00145831" w:rsidRPr="00145831" w:rsidRDefault="00634ED5" w:rsidP="0024543A">
            <w:pPr>
              <w:pStyle w:val="Other0"/>
              <w:spacing w:after="0"/>
              <w:ind w:firstLine="0"/>
              <w:rPr>
                <w:color w:val="auto"/>
              </w:rPr>
            </w:pPr>
            <w:r w:rsidRPr="00145831">
              <w:rPr>
                <w:color w:val="auto"/>
                <w:lang w:val="en"/>
              </w:rPr>
              <w:t>(products)</w:t>
            </w:r>
          </w:p>
        </w:tc>
        <w:tc>
          <w:tcPr>
            <w:tcW w:w="1267" w:type="dxa"/>
            <w:tcBorders>
              <w:left w:val="single" w:sz="4" w:space="0" w:color="auto"/>
            </w:tcBorders>
            <w:shd w:val="clear" w:color="auto" w:fill="auto"/>
          </w:tcPr>
          <w:p w14:paraId="1AEAA00D" w14:textId="77777777" w:rsidR="00145831" w:rsidRPr="00145831" w:rsidRDefault="00145831" w:rsidP="0024543A">
            <w:pPr>
              <w:rPr>
                <w:color w:val="auto"/>
                <w:sz w:val="10"/>
                <w:szCs w:val="10"/>
              </w:rPr>
            </w:pPr>
          </w:p>
        </w:tc>
        <w:tc>
          <w:tcPr>
            <w:tcW w:w="1262" w:type="dxa"/>
            <w:tcBorders>
              <w:left w:val="single" w:sz="4" w:space="0" w:color="auto"/>
            </w:tcBorders>
            <w:shd w:val="clear" w:color="auto" w:fill="auto"/>
          </w:tcPr>
          <w:p w14:paraId="360AE43F"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2024</w:t>
            </w:r>
          </w:p>
        </w:tc>
        <w:tc>
          <w:tcPr>
            <w:tcW w:w="1267" w:type="dxa"/>
            <w:tcBorders>
              <w:left w:val="single" w:sz="4" w:space="0" w:color="auto"/>
            </w:tcBorders>
            <w:shd w:val="clear" w:color="auto" w:fill="auto"/>
          </w:tcPr>
          <w:p w14:paraId="5AE31057"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2025</w:t>
            </w:r>
          </w:p>
        </w:tc>
        <w:tc>
          <w:tcPr>
            <w:tcW w:w="1171" w:type="dxa"/>
            <w:tcBorders>
              <w:left w:val="single" w:sz="4" w:space="0" w:color="auto"/>
            </w:tcBorders>
            <w:shd w:val="clear" w:color="auto" w:fill="auto"/>
          </w:tcPr>
          <w:p w14:paraId="53F6B012" w14:textId="77777777" w:rsidR="00145831" w:rsidRPr="00145831" w:rsidRDefault="00634ED5" w:rsidP="0024543A">
            <w:pPr>
              <w:pStyle w:val="Other0"/>
              <w:spacing w:after="0"/>
              <w:ind w:firstLine="300"/>
              <w:rPr>
                <w:color w:val="auto"/>
                <w:lang w:val="en-US" w:eastAsia="en-US" w:bidi="en-US"/>
              </w:rPr>
            </w:pPr>
            <w:r w:rsidRPr="00145831">
              <w:rPr>
                <w:color w:val="auto"/>
                <w:lang w:val="en" w:eastAsia="en-US" w:bidi="en-US"/>
              </w:rPr>
              <w:t>2026</w:t>
            </w:r>
          </w:p>
        </w:tc>
        <w:tc>
          <w:tcPr>
            <w:tcW w:w="1109" w:type="dxa"/>
            <w:tcBorders>
              <w:left w:val="single" w:sz="4" w:space="0" w:color="auto"/>
              <w:right w:val="single" w:sz="4" w:space="0" w:color="auto"/>
            </w:tcBorders>
            <w:shd w:val="clear" w:color="auto" w:fill="auto"/>
          </w:tcPr>
          <w:p w14:paraId="39CD93E8" w14:textId="77777777" w:rsidR="00145831" w:rsidRPr="00145831" w:rsidRDefault="00634ED5" w:rsidP="0024543A">
            <w:pPr>
              <w:pStyle w:val="Other0"/>
              <w:spacing w:after="0"/>
              <w:ind w:firstLine="300"/>
              <w:rPr>
                <w:color w:val="auto"/>
                <w:lang w:val="en-US" w:eastAsia="en-US" w:bidi="en-US"/>
              </w:rPr>
            </w:pPr>
            <w:r w:rsidRPr="00145831">
              <w:rPr>
                <w:color w:val="auto"/>
                <w:lang w:val="en" w:eastAsia="en-US" w:bidi="en-US"/>
              </w:rPr>
              <w:t>2027</w:t>
            </w:r>
          </w:p>
        </w:tc>
      </w:tr>
      <w:tr w:rsidR="00B22916" w14:paraId="648E8D8C" w14:textId="77777777" w:rsidTr="00145831">
        <w:trPr>
          <w:trHeight w:val="23"/>
          <w:jc w:val="center"/>
        </w:trPr>
        <w:tc>
          <w:tcPr>
            <w:tcW w:w="1805" w:type="dxa"/>
            <w:vMerge/>
            <w:tcBorders>
              <w:left w:val="single" w:sz="4" w:space="0" w:color="auto"/>
            </w:tcBorders>
            <w:shd w:val="clear" w:color="auto" w:fill="auto"/>
          </w:tcPr>
          <w:p w14:paraId="60BBB3B3" w14:textId="77777777" w:rsidR="00145831" w:rsidRPr="00145831" w:rsidRDefault="00145831" w:rsidP="0024543A">
            <w:pPr>
              <w:rPr>
                <w:color w:val="auto"/>
              </w:rPr>
            </w:pPr>
          </w:p>
        </w:tc>
        <w:tc>
          <w:tcPr>
            <w:tcW w:w="1550" w:type="dxa"/>
            <w:tcBorders>
              <w:left w:val="single" w:sz="4" w:space="0" w:color="auto"/>
            </w:tcBorders>
            <w:shd w:val="clear" w:color="auto" w:fill="auto"/>
          </w:tcPr>
          <w:p w14:paraId="1BE9D12A" w14:textId="77777777" w:rsidR="00145831" w:rsidRPr="00145831" w:rsidRDefault="00634ED5" w:rsidP="0024543A">
            <w:pPr>
              <w:pStyle w:val="Other0"/>
              <w:spacing w:after="0"/>
              <w:ind w:firstLine="360"/>
              <w:rPr>
                <w:color w:val="auto"/>
              </w:rPr>
            </w:pPr>
            <w:r w:rsidRPr="00145831">
              <w:rPr>
                <w:color w:val="auto"/>
                <w:lang w:val="en"/>
              </w:rPr>
              <w:t>in accordance with</w:t>
            </w:r>
          </w:p>
          <w:p w14:paraId="740A0AC0" w14:textId="77777777" w:rsidR="00145831" w:rsidRPr="00145831" w:rsidRDefault="00634ED5" w:rsidP="0024543A">
            <w:pPr>
              <w:pStyle w:val="Other0"/>
              <w:spacing w:after="0"/>
              <w:ind w:firstLine="0"/>
              <w:rPr>
                <w:color w:val="auto"/>
              </w:rPr>
            </w:pPr>
            <w:r w:rsidRPr="00145831">
              <w:rPr>
                <w:color w:val="auto"/>
                <w:lang w:val="en"/>
              </w:rPr>
              <w:t>the UCG FEA</w:t>
            </w:r>
          </w:p>
        </w:tc>
        <w:tc>
          <w:tcPr>
            <w:tcW w:w="1267" w:type="dxa"/>
            <w:tcBorders>
              <w:left w:val="single" w:sz="4" w:space="0" w:color="auto"/>
            </w:tcBorders>
            <w:shd w:val="clear" w:color="auto" w:fill="auto"/>
          </w:tcPr>
          <w:p w14:paraId="404B676E" w14:textId="77777777" w:rsidR="00145831" w:rsidRPr="00145831" w:rsidRDefault="00145831" w:rsidP="0024543A">
            <w:pPr>
              <w:rPr>
                <w:color w:val="auto"/>
                <w:sz w:val="10"/>
                <w:szCs w:val="10"/>
              </w:rPr>
            </w:pPr>
          </w:p>
        </w:tc>
        <w:tc>
          <w:tcPr>
            <w:tcW w:w="1262" w:type="dxa"/>
            <w:tcBorders>
              <w:left w:val="single" w:sz="4" w:space="0" w:color="auto"/>
            </w:tcBorders>
            <w:shd w:val="clear" w:color="auto" w:fill="auto"/>
          </w:tcPr>
          <w:p w14:paraId="27CBAE38" w14:textId="77777777" w:rsidR="00145831" w:rsidRPr="00145831" w:rsidRDefault="00634ED5" w:rsidP="0024543A">
            <w:pPr>
              <w:pStyle w:val="Other0"/>
              <w:spacing w:after="0"/>
              <w:ind w:firstLine="0"/>
              <w:jc w:val="center"/>
              <w:rPr>
                <w:color w:val="auto"/>
              </w:rPr>
            </w:pPr>
            <w:r w:rsidRPr="00145831">
              <w:rPr>
                <w:color w:val="auto"/>
                <w:lang w:val="en"/>
              </w:rPr>
              <w:t>year to 31</w:t>
            </w:r>
          </w:p>
        </w:tc>
        <w:tc>
          <w:tcPr>
            <w:tcW w:w="1267" w:type="dxa"/>
            <w:tcBorders>
              <w:left w:val="single" w:sz="4" w:space="0" w:color="auto"/>
            </w:tcBorders>
            <w:shd w:val="clear" w:color="auto" w:fill="auto"/>
          </w:tcPr>
          <w:p w14:paraId="4BE76A38" w14:textId="77777777" w:rsidR="00145831" w:rsidRPr="00145831" w:rsidRDefault="00634ED5" w:rsidP="0024543A">
            <w:pPr>
              <w:pStyle w:val="Other0"/>
              <w:spacing w:after="0"/>
              <w:ind w:firstLine="0"/>
              <w:jc w:val="center"/>
              <w:rPr>
                <w:color w:val="auto"/>
              </w:rPr>
            </w:pPr>
            <w:r w:rsidRPr="00145831">
              <w:rPr>
                <w:color w:val="auto"/>
                <w:lang w:val="en"/>
              </w:rPr>
              <w:t>year to 31</w:t>
            </w:r>
          </w:p>
        </w:tc>
        <w:tc>
          <w:tcPr>
            <w:tcW w:w="1171" w:type="dxa"/>
            <w:tcBorders>
              <w:left w:val="single" w:sz="4" w:space="0" w:color="auto"/>
            </w:tcBorders>
            <w:shd w:val="clear" w:color="auto" w:fill="auto"/>
          </w:tcPr>
          <w:p w14:paraId="07E2B1F3" w14:textId="77777777" w:rsidR="00145831" w:rsidRPr="00145831" w:rsidRDefault="00634ED5" w:rsidP="0024543A">
            <w:pPr>
              <w:pStyle w:val="Other0"/>
              <w:spacing w:after="0"/>
              <w:ind w:firstLine="0"/>
              <w:jc w:val="center"/>
              <w:rPr>
                <w:color w:val="auto"/>
              </w:rPr>
            </w:pPr>
            <w:r w:rsidRPr="00145831">
              <w:rPr>
                <w:color w:val="auto"/>
                <w:lang w:val="en"/>
              </w:rPr>
              <w:t>year to 31</w:t>
            </w:r>
          </w:p>
        </w:tc>
        <w:tc>
          <w:tcPr>
            <w:tcW w:w="1109" w:type="dxa"/>
            <w:tcBorders>
              <w:left w:val="single" w:sz="4" w:space="0" w:color="auto"/>
              <w:right w:val="single" w:sz="4" w:space="0" w:color="auto"/>
            </w:tcBorders>
            <w:shd w:val="clear" w:color="auto" w:fill="auto"/>
          </w:tcPr>
          <w:p w14:paraId="1ED17552" w14:textId="77777777" w:rsidR="00145831" w:rsidRPr="00145831" w:rsidRDefault="00634ED5" w:rsidP="0024543A">
            <w:pPr>
              <w:pStyle w:val="Other0"/>
              <w:spacing w:after="0"/>
              <w:ind w:firstLine="0"/>
              <w:jc w:val="center"/>
              <w:rPr>
                <w:color w:val="auto"/>
              </w:rPr>
            </w:pPr>
            <w:r w:rsidRPr="00145831">
              <w:rPr>
                <w:color w:val="auto"/>
                <w:lang w:val="en"/>
              </w:rPr>
              <w:t>year to 31</w:t>
            </w:r>
          </w:p>
        </w:tc>
      </w:tr>
      <w:tr w:rsidR="00B22916" w14:paraId="52FB9ECA" w14:textId="77777777" w:rsidTr="00145831">
        <w:trPr>
          <w:trHeight w:val="23"/>
          <w:jc w:val="center"/>
        </w:trPr>
        <w:tc>
          <w:tcPr>
            <w:tcW w:w="1805" w:type="dxa"/>
            <w:tcBorders>
              <w:left w:val="single" w:sz="4" w:space="0" w:color="auto"/>
            </w:tcBorders>
            <w:shd w:val="clear" w:color="auto" w:fill="auto"/>
          </w:tcPr>
          <w:p w14:paraId="4BD92DFE" w14:textId="77777777" w:rsidR="00145831" w:rsidRPr="00145831" w:rsidRDefault="00145831" w:rsidP="0024543A">
            <w:pPr>
              <w:rPr>
                <w:sz w:val="10"/>
                <w:szCs w:val="10"/>
              </w:rPr>
            </w:pPr>
          </w:p>
        </w:tc>
        <w:tc>
          <w:tcPr>
            <w:tcW w:w="1550" w:type="dxa"/>
            <w:tcBorders>
              <w:left w:val="single" w:sz="4" w:space="0" w:color="auto"/>
            </w:tcBorders>
            <w:shd w:val="clear" w:color="auto" w:fill="auto"/>
          </w:tcPr>
          <w:p w14:paraId="65C645F5" w14:textId="77777777" w:rsidR="00145831" w:rsidRPr="00145831" w:rsidRDefault="00145831" w:rsidP="0024543A">
            <w:pPr>
              <w:rPr>
                <w:sz w:val="10"/>
                <w:szCs w:val="10"/>
              </w:rPr>
            </w:pPr>
          </w:p>
        </w:tc>
        <w:tc>
          <w:tcPr>
            <w:tcW w:w="1267" w:type="dxa"/>
            <w:tcBorders>
              <w:left w:val="single" w:sz="4" w:space="0" w:color="auto"/>
            </w:tcBorders>
            <w:shd w:val="clear" w:color="auto" w:fill="auto"/>
          </w:tcPr>
          <w:p w14:paraId="0276BC4C" w14:textId="77777777" w:rsidR="00145831" w:rsidRPr="00145831" w:rsidRDefault="00145831" w:rsidP="0024543A">
            <w:pPr>
              <w:rPr>
                <w:sz w:val="10"/>
                <w:szCs w:val="10"/>
              </w:rPr>
            </w:pPr>
          </w:p>
        </w:tc>
        <w:tc>
          <w:tcPr>
            <w:tcW w:w="1262" w:type="dxa"/>
            <w:tcBorders>
              <w:left w:val="single" w:sz="4" w:space="0" w:color="auto"/>
            </w:tcBorders>
            <w:shd w:val="clear" w:color="auto" w:fill="auto"/>
          </w:tcPr>
          <w:p w14:paraId="20225F7E" w14:textId="77777777" w:rsidR="00145831" w:rsidRPr="00145831" w:rsidRDefault="00634ED5" w:rsidP="00764534">
            <w:pPr>
              <w:pStyle w:val="Other0"/>
              <w:spacing w:after="0"/>
              <w:ind w:firstLine="0"/>
              <w:rPr>
                <w:color w:val="auto"/>
              </w:rPr>
            </w:pPr>
            <w:r w:rsidRPr="00145831">
              <w:rPr>
                <w:color w:val="auto"/>
                <w:lang w:val="en"/>
              </w:rPr>
              <w:t>December</w:t>
            </w:r>
          </w:p>
          <w:p w14:paraId="61B61ADF"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2024</w:t>
            </w:r>
          </w:p>
        </w:tc>
        <w:tc>
          <w:tcPr>
            <w:tcW w:w="1267" w:type="dxa"/>
            <w:tcBorders>
              <w:left w:val="single" w:sz="4" w:space="0" w:color="auto"/>
            </w:tcBorders>
            <w:shd w:val="clear" w:color="auto" w:fill="auto"/>
          </w:tcPr>
          <w:p w14:paraId="2231D367" w14:textId="77777777" w:rsidR="00145831" w:rsidRPr="00145831" w:rsidRDefault="00634ED5" w:rsidP="0024543A">
            <w:pPr>
              <w:pStyle w:val="Other0"/>
              <w:spacing w:after="0"/>
              <w:ind w:firstLine="0"/>
              <w:jc w:val="center"/>
              <w:rPr>
                <w:color w:val="auto"/>
              </w:rPr>
            </w:pPr>
            <w:r w:rsidRPr="00145831">
              <w:rPr>
                <w:color w:val="auto"/>
                <w:lang w:val="en"/>
              </w:rPr>
              <w:t>December</w:t>
            </w:r>
          </w:p>
          <w:p w14:paraId="6C87C997" w14:textId="77777777" w:rsidR="00145831" w:rsidRPr="00145831" w:rsidRDefault="00634ED5" w:rsidP="0024543A">
            <w:pPr>
              <w:pStyle w:val="Other0"/>
              <w:spacing w:after="0"/>
              <w:ind w:firstLine="0"/>
              <w:jc w:val="center"/>
              <w:rPr>
                <w:color w:val="auto"/>
                <w:lang w:val="en-US" w:eastAsia="en-US" w:bidi="en-US"/>
              </w:rPr>
            </w:pPr>
            <w:r w:rsidRPr="00145831">
              <w:rPr>
                <w:color w:val="auto"/>
                <w:lang w:val="en" w:eastAsia="en-US" w:bidi="en-US"/>
              </w:rPr>
              <w:t>2025</w:t>
            </w:r>
          </w:p>
        </w:tc>
        <w:tc>
          <w:tcPr>
            <w:tcW w:w="1171" w:type="dxa"/>
            <w:tcBorders>
              <w:left w:val="single" w:sz="4" w:space="0" w:color="auto"/>
            </w:tcBorders>
            <w:shd w:val="clear" w:color="auto" w:fill="auto"/>
          </w:tcPr>
          <w:p w14:paraId="304DA862" w14:textId="77777777" w:rsidR="00145831" w:rsidRPr="00145831" w:rsidRDefault="00634ED5" w:rsidP="0024543A">
            <w:pPr>
              <w:pStyle w:val="Other0"/>
              <w:spacing w:after="0"/>
              <w:ind w:firstLine="0"/>
              <w:jc w:val="center"/>
              <w:rPr>
                <w:color w:val="auto"/>
              </w:rPr>
            </w:pPr>
            <w:r w:rsidRPr="00145831">
              <w:rPr>
                <w:color w:val="auto"/>
                <w:lang w:val="en"/>
              </w:rPr>
              <w:t>December</w:t>
            </w:r>
          </w:p>
          <w:p w14:paraId="2E417B43" w14:textId="77777777" w:rsidR="00145831" w:rsidRPr="00145831" w:rsidRDefault="00634ED5" w:rsidP="0024543A">
            <w:pPr>
              <w:pStyle w:val="Other0"/>
              <w:spacing w:after="0"/>
              <w:ind w:firstLine="300"/>
              <w:rPr>
                <w:color w:val="auto"/>
                <w:lang w:val="en-US" w:eastAsia="en-US" w:bidi="en-US"/>
              </w:rPr>
            </w:pPr>
            <w:r w:rsidRPr="00145831">
              <w:rPr>
                <w:color w:val="auto"/>
                <w:lang w:val="en" w:eastAsia="en-US" w:bidi="en-US"/>
              </w:rPr>
              <w:t>2026</w:t>
            </w:r>
          </w:p>
        </w:tc>
        <w:tc>
          <w:tcPr>
            <w:tcW w:w="1109" w:type="dxa"/>
            <w:tcBorders>
              <w:left w:val="single" w:sz="4" w:space="0" w:color="auto"/>
              <w:right w:val="single" w:sz="4" w:space="0" w:color="auto"/>
            </w:tcBorders>
            <w:shd w:val="clear" w:color="auto" w:fill="auto"/>
          </w:tcPr>
          <w:p w14:paraId="21229401" w14:textId="77777777" w:rsidR="00145831" w:rsidRPr="00145831" w:rsidRDefault="00634ED5" w:rsidP="0024543A">
            <w:pPr>
              <w:pStyle w:val="Other0"/>
              <w:spacing w:after="0"/>
              <w:ind w:firstLine="0"/>
              <w:jc w:val="center"/>
              <w:rPr>
                <w:color w:val="auto"/>
              </w:rPr>
            </w:pPr>
            <w:r w:rsidRPr="00145831">
              <w:rPr>
                <w:color w:val="auto"/>
                <w:lang w:val="en"/>
              </w:rPr>
              <w:t>December</w:t>
            </w:r>
          </w:p>
          <w:p w14:paraId="4694BBF6" w14:textId="77777777" w:rsidR="00145831" w:rsidRPr="00145831" w:rsidRDefault="00634ED5" w:rsidP="0024543A">
            <w:pPr>
              <w:pStyle w:val="Other0"/>
              <w:spacing w:after="0"/>
              <w:ind w:firstLine="300"/>
              <w:rPr>
                <w:color w:val="auto"/>
                <w:lang w:val="en-US" w:eastAsia="en-US" w:bidi="en-US"/>
              </w:rPr>
            </w:pPr>
            <w:r w:rsidRPr="00145831">
              <w:rPr>
                <w:color w:val="auto"/>
                <w:lang w:val="en" w:eastAsia="en-US" w:bidi="en-US"/>
              </w:rPr>
              <w:t>2027</w:t>
            </w:r>
          </w:p>
        </w:tc>
      </w:tr>
      <w:tr w:rsidR="00B22916" w14:paraId="3A10E583" w14:textId="77777777" w:rsidTr="00764534">
        <w:trPr>
          <w:trHeight w:val="32"/>
          <w:jc w:val="center"/>
        </w:trPr>
        <w:tc>
          <w:tcPr>
            <w:tcW w:w="1805" w:type="dxa"/>
            <w:tcBorders>
              <w:left w:val="single" w:sz="4" w:space="0" w:color="auto"/>
              <w:bottom w:val="single" w:sz="4" w:space="0" w:color="auto"/>
            </w:tcBorders>
            <w:shd w:val="clear" w:color="auto" w:fill="auto"/>
          </w:tcPr>
          <w:p w14:paraId="1A077DBB" w14:textId="77777777" w:rsidR="00145831" w:rsidRPr="00145831" w:rsidRDefault="00145831" w:rsidP="0024543A">
            <w:pPr>
              <w:rPr>
                <w:color w:val="auto"/>
                <w:sz w:val="10"/>
                <w:szCs w:val="10"/>
              </w:rPr>
            </w:pPr>
          </w:p>
        </w:tc>
        <w:tc>
          <w:tcPr>
            <w:tcW w:w="1550" w:type="dxa"/>
            <w:tcBorders>
              <w:left w:val="single" w:sz="4" w:space="0" w:color="auto"/>
              <w:bottom w:val="single" w:sz="4" w:space="0" w:color="auto"/>
            </w:tcBorders>
            <w:shd w:val="clear" w:color="auto" w:fill="auto"/>
          </w:tcPr>
          <w:p w14:paraId="2C6F3A50" w14:textId="77777777" w:rsidR="00145831" w:rsidRPr="00145831" w:rsidRDefault="00145831" w:rsidP="0024543A">
            <w:pPr>
              <w:rPr>
                <w:color w:val="auto"/>
                <w:sz w:val="10"/>
                <w:szCs w:val="10"/>
              </w:rPr>
            </w:pPr>
          </w:p>
        </w:tc>
        <w:tc>
          <w:tcPr>
            <w:tcW w:w="1267" w:type="dxa"/>
            <w:tcBorders>
              <w:left w:val="single" w:sz="4" w:space="0" w:color="auto"/>
              <w:bottom w:val="single" w:sz="4" w:space="0" w:color="auto"/>
            </w:tcBorders>
            <w:shd w:val="clear" w:color="auto" w:fill="auto"/>
          </w:tcPr>
          <w:p w14:paraId="421CDE90" w14:textId="77777777" w:rsidR="00145831" w:rsidRPr="00145831" w:rsidRDefault="00145831" w:rsidP="0024543A">
            <w:pPr>
              <w:rPr>
                <w:color w:val="auto"/>
                <w:sz w:val="10"/>
                <w:szCs w:val="10"/>
              </w:rPr>
            </w:pPr>
          </w:p>
        </w:tc>
        <w:tc>
          <w:tcPr>
            <w:tcW w:w="1262" w:type="dxa"/>
            <w:tcBorders>
              <w:left w:val="single" w:sz="4" w:space="0" w:color="auto"/>
              <w:bottom w:val="single" w:sz="4" w:space="0" w:color="auto"/>
            </w:tcBorders>
            <w:shd w:val="clear" w:color="auto" w:fill="auto"/>
          </w:tcPr>
          <w:p w14:paraId="6893096F" w14:textId="77777777" w:rsidR="00145831" w:rsidRPr="00145831" w:rsidRDefault="00634ED5" w:rsidP="0024543A">
            <w:pPr>
              <w:pStyle w:val="Other0"/>
              <w:spacing w:after="0"/>
              <w:ind w:firstLine="0"/>
              <w:jc w:val="center"/>
              <w:rPr>
                <w:color w:val="auto"/>
              </w:rPr>
            </w:pPr>
            <w:r w:rsidRPr="00145831">
              <w:rPr>
                <w:color w:val="auto"/>
                <w:lang w:val="en"/>
              </w:rPr>
              <w:t>2026</w:t>
            </w:r>
          </w:p>
        </w:tc>
        <w:tc>
          <w:tcPr>
            <w:tcW w:w="1267" w:type="dxa"/>
            <w:tcBorders>
              <w:left w:val="single" w:sz="4" w:space="0" w:color="auto"/>
              <w:bottom w:val="single" w:sz="4" w:space="0" w:color="auto"/>
            </w:tcBorders>
            <w:shd w:val="clear" w:color="auto" w:fill="auto"/>
          </w:tcPr>
          <w:p w14:paraId="6BDDE055" w14:textId="77777777" w:rsidR="00145831" w:rsidRPr="00145831" w:rsidRDefault="00634ED5" w:rsidP="0024543A">
            <w:pPr>
              <w:pStyle w:val="Other0"/>
              <w:spacing w:after="0"/>
              <w:ind w:firstLine="0"/>
              <w:jc w:val="center"/>
              <w:rPr>
                <w:color w:val="auto"/>
              </w:rPr>
            </w:pPr>
            <w:r w:rsidRPr="00145831">
              <w:rPr>
                <w:color w:val="auto"/>
                <w:lang w:val="en"/>
              </w:rPr>
              <w:t>2026</w:t>
            </w:r>
          </w:p>
        </w:tc>
        <w:tc>
          <w:tcPr>
            <w:tcW w:w="1171" w:type="dxa"/>
            <w:tcBorders>
              <w:left w:val="single" w:sz="4" w:space="0" w:color="auto"/>
              <w:bottom w:val="single" w:sz="4" w:space="0" w:color="auto"/>
            </w:tcBorders>
            <w:shd w:val="clear" w:color="auto" w:fill="auto"/>
          </w:tcPr>
          <w:p w14:paraId="39F40421" w14:textId="77777777" w:rsidR="00145831" w:rsidRPr="00145831" w:rsidRDefault="00634ED5" w:rsidP="0024543A">
            <w:pPr>
              <w:pStyle w:val="Other0"/>
              <w:spacing w:after="0"/>
              <w:ind w:firstLine="300"/>
              <w:rPr>
                <w:color w:val="auto"/>
              </w:rPr>
            </w:pPr>
            <w:r w:rsidRPr="00145831">
              <w:rPr>
                <w:color w:val="auto"/>
                <w:lang w:val="en"/>
              </w:rPr>
              <w:t>2026</w:t>
            </w:r>
          </w:p>
        </w:tc>
        <w:tc>
          <w:tcPr>
            <w:tcW w:w="1109" w:type="dxa"/>
            <w:tcBorders>
              <w:left w:val="single" w:sz="4" w:space="0" w:color="auto"/>
              <w:bottom w:val="single" w:sz="4" w:space="0" w:color="auto"/>
              <w:right w:val="single" w:sz="4" w:space="0" w:color="auto"/>
            </w:tcBorders>
            <w:shd w:val="clear" w:color="auto" w:fill="auto"/>
          </w:tcPr>
          <w:p w14:paraId="614F4B84" w14:textId="77777777" w:rsidR="00145831" w:rsidRPr="00145831" w:rsidRDefault="00634ED5" w:rsidP="0024543A">
            <w:pPr>
              <w:pStyle w:val="Other0"/>
              <w:spacing w:after="0"/>
              <w:ind w:firstLine="300"/>
              <w:rPr>
                <w:color w:val="auto"/>
              </w:rPr>
            </w:pPr>
            <w:r w:rsidRPr="00145831">
              <w:rPr>
                <w:color w:val="auto"/>
                <w:lang w:val="en"/>
              </w:rPr>
              <w:t>2026</w:t>
            </w:r>
          </w:p>
        </w:tc>
      </w:tr>
    </w:tbl>
    <w:p w14:paraId="3541B545" w14:textId="77777777" w:rsidR="00145831" w:rsidRPr="00145831" w:rsidRDefault="00634ED5" w:rsidP="00145831">
      <w:pPr>
        <w:spacing w:line="1" w:lineRule="exact"/>
        <w:rPr>
          <w:color w:val="auto"/>
        </w:rPr>
      </w:pPr>
      <w:r w:rsidRPr="00145831">
        <w:rPr>
          <w:color w:val="auto"/>
        </w:rPr>
        <w:br w:type="page"/>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1891"/>
        <w:gridCol w:w="1624"/>
        <w:gridCol w:w="1327"/>
        <w:gridCol w:w="1322"/>
        <w:gridCol w:w="1327"/>
        <w:gridCol w:w="1227"/>
        <w:gridCol w:w="1196"/>
      </w:tblGrid>
      <w:tr w:rsidR="00B22916" w14:paraId="340DB644" w14:textId="77777777" w:rsidTr="002F4442">
        <w:trPr>
          <w:trHeight w:val="23"/>
        </w:trPr>
        <w:tc>
          <w:tcPr>
            <w:tcW w:w="1891" w:type="dxa"/>
            <w:tcBorders>
              <w:top w:val="single" w:sz="4" w:space="0" w:color="auto"/>
              <w:left w:val="single" w:sz="4" w:space="0" w:color="auto"/>
            </w:tcBorders>
            <w:shd w:val="clear" w:color="auto" w:fill="auto"/>
          </w:tcPr>
          <w:p w14:paraId="66DF71D9" w14:textId="77777777" w:rsidR="002F4442" w:rsidRPr="00145831" w:rsidRDefault="00634ED5" w:rsidP="002F4442">
            <w:pPr>
              <w:pStyle w:val="Other0"/>
              <w:spacing w:after="0"/>
              <w:ind w:firstLine="0"/>
              <w:rPr>
                <w:color w:val="auto"/>
                <w:lang w:val="en-US" w:eastAsia="en-US" w:bidi="en-US"/>
              </w:rPr>
            </w:pPr>
            <w:r w:rsidRPr="00145831">
              <w:rPr>
                <w:color w:val="auto"/>
                <w:lang w:val="en" w:eastAsia="en-US" w:bidi="en-US"/>
              </w:rPr>
              <w:lastRenderedPageBreak/>
              <w:t>2402 20 90 10</w:t>
            </w:r>
          </w:p>
        </w:tc>
        <w:tc>
          <w:tcPr>
            <w:tcW w:w="1624" w:type="dxa"/>
            <w:tcBorders>
              <w:top w:val="single" w:sz="4" w:space="0" w:color="auto"/>
              <w:left w:val="single" w:sz="4" w:space="0" w:color="auto"/>
            </w:tcBorders>
            <w:shd w:val="clear" w:color="auto" w:fill="auto"/>
            <w:vAlign w:val="bottom"/>
          </w:tcPr>
          <w:p w14:paraId="251F86F2" w14:textId="77777777" w:rsidR="002F4442" w:rsidRPr="00145831" w:rsidRDefault="00634ED5" w:rsidP="002F4442">
            <w:pPr>
              <w:pStyle w:val="Other0"/>
              <w:spacing w:after="0"/>
              <w:ind w:firstLine="0"/>
              <w:rPr>
                <w:color w:val="auto"/>
              </w:rPr>
            </w:pPr>
            <w:r w:rsidRPr="00145831">
              <w:rPr>
                <w:color w:val="auto"/>
                <w:lang w:val="en"/>
              </w:rPr>
              <w:t>Unfiltered cigarettes</w:t>
            </w:r>
          </w:p>
        </w:tc>
        <w:tc>
          <w:tcPr>
            <w:tcW w:w="1327" w:type="dxa"/>
            <w:tcBorders>
              <w:top w:val="single" w:sz="4" w:space="0" w:color="auto"/>
              <w:left w:val="single" w:sz="4" w:space="0" w:color="auto"/>
            </w:tcBorders>
            <w:shd w:val="clear" w:color="auto" w:fill="auto"/>
            <w:vAlign w:val="bottom"/>
          </w:tcPr>
          <w:p w14:paraId="4588C815" w14:textId="77777777" w:rsidR="002F4442" w:rsidRPr="00145831" w:rsidRDefault="00634ED5" w:rsidP="002F4442">
            <w:pPr>
              <w:pStyle w:val="Other0"/>
              <w:spacing w:after="0"/>
              <w:ind w:firstLine="0"/>
              <w:jc w:val="center"/>
              <w:rPr>
                <w:color w:val="auto"/>
              </w:rPr>
            </w:pPr>
            <w:r w:rsidRPr="00145831">
              <w:rPr>
                <w:color w:val="auto"/>
                <w:lang w:val="en"/>
              </w:rPr>
              <w:t>euros per 1000</w:t>
            </w:r>
          </w:p>
          <w:p w14:paraId="2B70A320" w14:textId="77777777" w:rsidR="002F4442" w:rsidRPr="00145831" w:rsidRDefault="00634ED5" w:rsidP="002F4442">
            <w:pPr>
              <w:pStyle w:val="Other0"/>
              <w:spacing w:after="0"/>
              <w:ind w:firstLine="0"/>
              <w:jc w:val="center"/>
              <w:rPr>
                <w:color w:val="auto"/>
              </w:rPr>
            </w:pPr>
            <w:r w:rsidRPr="00145831">
              <w:rPr>
                <w:color w:val="auto"/>
                <w:lang w:val="en"/>
              </w:rPr>
              <w:t>pieces</w:t>
            </w:r>
          </w:p>
        </w:tc>
        <w:tc>
          <w:tcPr>
            <w:tcW w:w="1322" w:type="dxa"/>
            <w:tcBorders>
              <w:top w:val="single" w:sz="4" w:space="0" w:color="auto"/>
              <w:left w:val="single" w:sz="4" w:space="0" w:color="auto"/>
            </w:tcBorders>
            <w:shd w:val="clear" w:color="auto" w:fill="auto"/>
          </w:tcPr>
          <w:p w14:paraId="1B2EBFC5"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63,45</w:t>
            </w:r>
          </w:p>
        </w:tc>
        <w:tc>
          <w:tcPr>
            <w:tcW w:w="1327" w:type="dxa"/>
            <w:tcBorders>
              <w:top w:val="single" w:sz="4" w:space="0" w:color="auto"/>
              <w:left w:val="single" w:sz="4" w:space="0" w:color="auto"/>
            </w:tcBorders>
            <w:shd w:val="clear" w:color="auto" w:fill="auto"/>
          </w:tcPr>
          <w:p w14:paraId="6B7FA46F"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78,00</w:t>
            </w:r>
          </w:p>
        </w:tc>
        <w:tc>
          <w:tcPr>
            <w:tcW w:w="1227" w:type="dxa"/>
            <w:tcBorders>
              <w:top w:val="single" w:sz="4" w:space="0" w:color="auto"/>
              <w:left w:val="single" w:sz="4" w:space="0" w:color="auto"/>
            </w:tcBorders>
            <w:shd w:val="clear" w:color="auto" w:fill="auto"/>
          </w:tcPr>
          <w:p w14:paraId="1AD41530"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82,00</w:t>
            </w:r>
          </w:p>
        </w:tc>
        <w:tc>
          <w:tcPr>
            <w:tcW w:w="1196" w:type="dxa"/>
            <w:tcBorders>
              <w:top w:val="single" w:sz="4" w:space="0" w:color="auto"/>
              <w:left w:val="single" w:sz="4" w:space="0" w:color="auto"/>
              <w:right w:val="single" w:sz="4" w:space="0" w:color="auto"/>
            </w:tcBorders>
            <w:shd w:val="clear" w:color="auto" w:fill="auto"/>
          </w:tcPr>
          <w:p w14:paraId="553D846A" w14:textId="77777777" w:rsidR="002F4442" w:rsidRPr="00145831" w:rsidRDefault="00634ED5" w:rsidP="002F4442">
            <w:pPr>
              <w:pStyle w:val="Other0"/>
              <w:spacing w:after="0"/>
              <w:ind w:firstLine="180"/>
              <w:rPr>
                <w:color w:val="auto"/>
                <w:lang w:val="en-US" w:eastAsia="en-US" w:bidi="en-US"/>
              </w:rPr>
            </w:pPr>
            <w:r w:rsidRPr="00145831">
              <w:rPr>
                <w:color w:val="auto"/>
                <w:lang w:val="en" w:eastAsia="en-US" w:bidi="en-US"/>
              </w:rPr>
              <w:t>86,00</w:t>
            </w:r>
          </w:p>
        </w:tc>
      </w:tr>
      <w:tr w:rsidR="00B22916" w14:paraId="71E961D6" w14:textId="77777777" w:rsidTr="002F4442">
        <w:trPr>
          <w:trHeight w:val="23"/>
        </w:trPr>
        <w:tc>
          <w:tcPr>
            <w:tcW w:w="1891" w:type="dxa"/>
            <w:tcBorders>
              <w:top w:val="single" w:sz="4" w:space="0" w:color="auto"/>
              <w:left w:val="single" w:sz="4" w:space="0" w:color="auto"/>
            </w:tcBorders>
            <w:shd w:val="clear" w:color="auto" w:fill="auto"/>
          </w:tcPr>
          <w:p w14:paraId="0D162DCA" w14:textId="77777777" w:rsidR="002F4442" w:rsidRPr="00145831" w:rsidRDefault="00634ED5" w:rsidP="002F4442">
            <w:pPr>
              <w:pStyle w:val="Other0"/>
              <w:spacing w:after="0"/>
              <w:ind w:firstLine="0"/>
              <w:rPr>
                <w:color w:val="auto"/>
                <w:lang w:val="en-US" w:eastAsia="en-US" w:bidi="en-US"/>
              </w:rPr>
            </w:pPr>
            <w:r w:rsidRPr="00145831">
              <w:rPr>
                <w:color w:val="auto"/>
                <w:lang w:val="en" w:eastAsia="en-US" w:bidi="en-US"/>
              </w:rPr>
              <w:t>2402 20 90 20</w:t>
            </w:r>
          </w:p>
        </w:tc>
        <w:tc>
          <w:tcPr>
            <w:tcW w:w="1624" w:type="dxa"/>
            <w:tcBorders>
              <w:top w:val="single" w:sz="4" w:space="0" w:color="auto"/>
              <w:left w:val="single" w:sz="4" w:space="0" w:color="auto"/>
            </w:tcBorders>
            <w:shd w:val="clear" w:color="auto" w:fill="auto"/>
            <w:vAlign w:val="center"/>
          </w:tcPr>
          <w:p w14:paraId="26E7651E" w14:textId="77777777" w:rsidR="002F4442" w:rsidRPr="00145831" w:rsidRDefault="00634ED5" w:rsidP="002F4442">
            <w:pPr>
              <w:pStyle w:val="Other0"/>
              <w:spacing w:after="0"/>
              <w:ind w:firstLine="0"/>
              <w:rPr>
                <w:color w:val="auto"/>
              </w:rPr>
            </w:pPr>
            <w:r w:rsidRPr="00145831">
              <w:rPr>
                <w:color w:val="auto"/>
                <w:lang w:val="en"/>
              </w:rPr>
              <w:t>Filtered cigarettes</w:t>
            </w:r>
          </w:p>
        </w:tc>
        <w:tc>
          <w:tcPr>
            <w:tcW w:w="1327" w:type="dxa"/>
            <w:tcBorders>
              <w:top w:val="single" w:sz="4" w:space="0" w:color="auto"/>
              <w:left w:val="single" w:sz="4" w:space="0" w:color="auto"/>
            </w:tcBorders>
            <w:shd w:val="clear" w:color="auto" w:fill="auto"/>
            <w:vAlign w:val="bottom"/>
          </w:tcPr>
          <w:p w14:paraId="161EF55C" w14:textId="77777777" w:rsidR="002F4442" w:rsidRPr="00145831" w:rsidRDefault="00634ED5" w:rsidP="002F4442">
            <w:pPr>
              <w:pStyle w:val="Other0"/>
              <w:spacing w:after="0"/>
              <w:ind w:firstLine="0"/>
              <w:jc w:val="center"/>
              <w:rPr>
                <w:color w:val="auto"/>
              </w:rPr>
            </w:pPr>
            <w:r w:rsidRPr="00145831">
              <w:rPr>
                <w:color w:val="auto"/>
                <w:lang w:val="en"/>
              </w:rPr>
              <w:t>euros per 1000</w:t>
            </w:r>
          </w:p>
          <w:p w14:paraId="3CB78C82" w14:textId="77777777" w:rsidR="002F4442" w:rsidRPr="00145831" w:rsidRDefault="00634ED5" w:rsidP="002F4442">
            <w:pPr>
              <w:pStyle w:val="Other0"/>
              <w:spacing w:after="0"/>
              <w:ind w:firstLine="0"/>
              <w:jc w:val="center"/>
              <w:rPr>
                <w:color w:val="auto"/>
              </w:rPr>
            </w:pPr>
            <w:r w:rsidRPr="00145831">
              <w:rPr>
                <w:color w:val="auto"/>
                <w:lang w:val="en"/>
              </w:rPr>
              <w:t>pieces</w:t>
            </w:r>
          </w:p>
        </w:tc>
        <w:tc>
          <w:tcPr>
            <w:tcW w:w="1322" w:type="dxa"/>
            <w:tcBorders>
              <w:top w:val="single" w:sz="4" w:space="0" w:color="auto"/>
              <w:left w:val="single" w:sz="4" w:space="0" w:color="auto"/>
            </w:tcBorders>
            <w:shd w:val="clear" w:color="auto" w:fill="auto"/>
          </w:tcPr>
          <w:p w14:paraId="68963901"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63,45</w:t>
            </w:r>
          </w:p>
        </w:tc>
        <w:tc>
          <w:tcPr>
            <w:tcW w:w="1327" w:type="dxa"/>
            <w:tcBorders>
              <w:top w:val="single" w:sz="4" w:space="0" w:color="auto"/>
              <w:left w:val="single" w:sz="4" w:space="0" w:color="auto"/>
            </w:tcBorders>
            <w:shd w:val="clear" w:color="auto" w:fill="auto"/>
          </w:tcPr>
          <w:p w14:paraId="6615DD23"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78,00</w:t>
            </w:r>
          </w:p>
        </w:tc>
        <w:tc>
          <w:tcPr>
            <w:tcW w:w="1227" w:type="dxa"/>
            <w:tcBorders>
              <w:top w:val="single" w:sz="4" w:space="0" w:color="auto"/>
              <w:left w:val="single" w:sz="4" w:space="0" w:color="auto"/>
            </w:tcBorders>
            <w:shd w:val="clear" w:color="auto" w:fill="auto"/>
          </w:tcPr>
          <w:p w14:paraId="6FD178A1" w14:textId="77777777" w:rsidR="002F4442" w:rsidRPr="00145831" w:rsidRDefault="00634ED5" w:rsidP="002F4442">
            <w:pPr>
              <w:pStyle w:val="Other0"/>
              <w:spacing w:after="0"/>
              <w:ind w:firstLine="0"/>
              <w:jc w:val="center"/>
              <w:rPr>
                <w:color w:val="auto"/>
                <w:lang w:val="en-US" w:eastAsia="en-US" w:bidi="en-US"/>
              </w:rPr>
            </w:pPr>
            <w:r w:rsidRPr="00145831">
              <w:rPr>
                <w:color w:val="auto"/>
                <w:lang w:val="en" w:eastAsia="en-US" w:bidi="en-US"/>
              </w:rPr>
              <w:t>82,00</w:t>
            </w:r>
          </w:p>
        </w:tc>
        <w:tc>
          <w:tcPr>
            <w:tcW w:w="1196" w:type="dxa"/>
            <w:tcBorders>
              <w:top w:val="single" w:sz="4" w:space="0" w:color="auto"/>
              <w:left w:val="single" w:sz="4" w:space="0" w:color="auto"/>
              <w:right w:val="single" w:sz="4" w:space="0" w:color="auto"/>
            </w:tcBorders>
            <w:shd w:val="clear" w:color="auto" w:fill="auto"/>
          </w:tcPr>
          <w:p w14:paraId="520DAE6D" w14:textId="77777777" w:rsidR="002F4442" w:rsidRPr="00145831" w:rsidRDefault="00634ED5" w:rsidP="002F4442">
            <w:pPr>
              <w:pStyle w:val="Other0"/>
              <w:spacing w:after="0"/>
              <w:ind w:firstLine="180"/>
              <w:rPr>
                <w:color w:val="auto"/>
                <w:lang w:val="en-US" w:eastAsia="en-US" w:bidi="en-US"/>
              </w:rPr>
            </w:pPr>
            <w:r w:rsidRPr="00145831">
              <w:rPr>
                <w:color w:val="auto"/>
                <w:lang w:val="en" w:eastAsia="en-US" w:bidi="en-US"/>
              </w:rPr>
              <w:t>86,00</w:t>
            </w:r>
          </w:p>
        </w:tc>
      </w:tr>
      <w:tr w:rsidR="00B22916" w14:paraId="0557BB8C" w14:textId="77777777" w:rsidTr="002F4442">
        <w:trPr>
          <w:trHeight w:val="23"/>
        </w:trPr>
        <w:tc>
          <w:tcPr>
            <w:tcW w:w="1891" w:type="dxa"/>
            <w:tcBorders>
              <w:top w:val="single" w:sz="4" w:space="0" w:color="auto"/>
              <w:left w:val="single" w:sz="4" w:space="0" w:color="auto"/>
              <w:bottom w:val="single" w:sz="4" w:space="0" w:color="auto"/>
            </w:tcBorders>
            <w:shd w:val="clear" w:color="auto" w:fill="auto"/>
          </w:tcPr>
          <w:p w14:paraId="215B5192" w14:textId="77777777" w:rsidR="002F4442" w:rsidRPr="00145831" w:rsidRDefault="00634ED5" w:rsidP="002F4442">
            <w:pPr>
              <w:pStyle w:val="Other0"/>
              <w:spacing w:after="0"/>
              <w:ind w:firstLine="0"/>
              <w:rPr>
                <w:color w:val="auto"/>
                <w:lang w:val="en-US" w:eastAsia="en-US" w:bidi="en-US"/>
              </w:rPr>
            </w:pPr>
            <w:r w:rsidRPr="00145831">
              <w:rPr>
                <w:color w:val="auto"/>
                <w:lang w:val="en" w:eastAsia="en-US" w:bidi="en-US"/>
              </w:rPr>
              <w:t>2402 10 00 90</w:t>
            </w:r>
          </w:p>
        </w:tc>
        <w:tc>
          <w:tcPr>
            <w:tcW w:w="1624" w:type="dxa"/>
            <w:tcBorders>
              <w:top w:val="single" w:sz="4" w:space="0" w:color="auto"/>
              <w:left w:val="single" w:sz="4" w:space="0" w:color="auto"/>
              <w:bottom w:val="single" w:sz="4" w:space="0" w:color="auto"/>
            </w:tcBorders>
            <w:shd w:val="clear" w:color="auto" w:fill="auto"/>
            <w:vAlign w:val="bottom"/>
          </w:tcPr>
          <w:p w14:paraId="47550736" w14:textId="77777777" w:rsidR="002F4442" w:rsidRPr="00145831" w:rsidRDefault="00634ED5" w:rsidP="002F4442">
            <w:pPr>
              <w:pStyle w:val="Other0"/>
              <w:spacing w:after="0"/>
              <w:ind w:firstLine="0"/>
              <w:rPr>
                <w:color w:val="auto"/>
              </w:rPr>
            </w:pPr>
            <w:proofErr w:type="spellStart"/>
            <w:r w:rsidRPr="00145831">
              <w:rPr>
                <w:color w:val="auto"/>
                <w:lang w:val="en"/>
              </w:rPr>
              <w:t>Сigarillos</w:t>
            </w:r>
            <w:proofErr w:type="spellEnd"/>
            <w:r w:rsidRPr="00145831">
              <w:rPr>
                <w:color w:val="auto"/>
                <w:lang w:val="en"/>
              </w:rPr>
              <w:t>, including cigarillos with cut ends, containing tobacco</w:t>
            </w:r>
          </w:p>
        </w:tc>
        <w:tc>
          <w:tcPr>
            <w:tcW w:w="1327" w:type="dxa"/>
            <w:tcBorders>
              <w:top w:val="single" w:sz="4" w:space="0" w:color="auto"/>
              <w:left w:val="single" w:sz="4" w:space="0" w:color="auto"/>
              <w:bottom w:val="single" w:sz="4" w:space="0" w:color="auto"/>
            </w:tcBorders>
            <w:shd w:val="clear" w:color="auto" w:fill="auto"/>
          </w:tcPr>
          <w:p w14:paraId="24026CCC" w14:textId="77777777" w:rsidR="002F4442" w:rsidRPr="00145831" w:rsidRDefault="00634ED5" w:rsidP="002F4442">
            <w:pPr>
              <w:pStyle w:val="Other0"/>
              <w:spacing w:after="0"/>
              <w:ind w:firstLine="0"/>
              <w:jc w:val="center"/>
              <w:rPr>
                <w:color w:val="auto"/>
              </w:rPr>
            </w:pPr>
            <w:r w:rsidRPr="00145831">
              <w:rPr>
                <w:color w:val="auto"/>
                <w:lang w:val="en"/>
              </w:rPr>
              <w:t>euros per 1000</w:t>
            </w:r>
          </w:p>
          <w:p w14:paraId="0C14A135" w14:textId="77777777" w:rsidR="002F4442" w:rsidRPr="00145831" w:rsidRDefault="00634ED5" w:rsidP="002F4442">
            <w:pPr>
              <w:pStyle w:val="Other0"/>
              <w:spacing w:after="0"/>
              <w:ind w:firstLine="0"/>
              <w:jc w:val="center"/>
              <w:rPr>
                <w:color w:val="auto"/>
              </w:rPr>
            </w:pPr>
            <w:r w:rsidRPr="00145831">
              <w:rPr>
                <w:color w:val="auto"/>
                <w:lang w:val="en"/>
              </w:rPr>
              <w:t>pieces</w:t>
            </w:r>
          </w:p>
        </w:tc>
        <w:tc>
          <w:tcPr>
            <w:tcW w:w="1322" w:type="dxa"/>
            <w:tcBorders>
              <w:top w:val="single" w:sz="4" w:space="0" w:color="auto"/>
              <w:left w:val="single" w:sz="4" w:space="0" w:color="auto"/>
              <w:bottom w:val="single" w:sz="4" w:space="0" w:color="auto"/>
            </w:tcBorders>
            <w:shd w:val="clear" w:color="auto" w:fill="auto"/>
            <w:vAlign w:val="bottom"/>
          </w:tcPr>
          <w:p w14:paraId="0E793298" w14:textId="77777777" w:rsidR="002F4442" w:rsidRPr="00145831" w:rsidRDefault="00634ED5" w:rsidP="002F4442">
            <w:pPr>
              <w:pStyle w:val="Other0"/>
              <w:spacing w:after="0"/>
              <w:ind w:firstLine="0"/>
              <w:jc w:val="center"/>
              <w:rPr>
                <w:color w:val="auto"/>
              </w:rPr>
            </w:pPr>
            <w:r w:rsidRPr="00145831">
              <w:rPr>
                <w:color w:val="auto"/>
                <w:lang w:val="en"/>
              </w:rPr>
              <w:t>63.45, but not less than</w:t>
            </w:r>
          </w:p>
          <w:p w14:paraId="5A969781" w14:textId="77777777" w:rsidR="002F4442" w:rsidRPr="00145831" w:rsidRDefault="00634ED5" w:rsidP="002F4442">
            <w:pPr>
              <w:pStyle w:val="Other0"/>
              <w:spacing w:after="0"/>
              <w:ind w:firstLine="0"/>
              <w:jc w:val="center"/>
              <w:rPr>
                <w:color w:val="auto"/>
              </w:rPr>
            </w:pPr>
            <w:r w:rsidRPr="00145831">
              <w:rPr>
                <w:color w:val="auto"/>
                <w:lang w:val="en"/>
              </w:rPr>
              <w:t>60.00 euros per 1 kilogram (net)*.</w:t>
            </w:r>
          </w:p>
        </w:tc>
        <w:tc>
          <w:tcPr>
            <w:tcW w:w="1327" w:type="dxa"/>
            <w:tcBorders>
              <w:top w:val="single" w:sz="4" w:space="0" w:color="auto"/>
              <w:left w:val="single" w:sz="4" w:space="0" w:color="auto"/>
              <w:bottom w:val="single" w:sz="4" w:space="0" w:color="auto"/>
            </w:tcBorders>
            <w:shd w:val="clear" w:color="auto" w:fill="auto"/>
            <w:vAlign w:val="bottom"/>
          </w:tcPr>
          <w:p w14:paraId="5E3F2919" w14:textId="77777777" w:rsidR="002F4442" w:rsidRPr="00145831" w:rsidRDefault="00634ED5" w:rsidP="002F4442">
            <w:pPr>
              <w:pStyle w:val="Other0"/>
              <w:spacing w:after="0"/>
              <w:ind w:firstLine="0"/>
              <w:jc w:val="center"/>
              <w:rPr>
                <w:color w:val="auto"/>
              </w:rPr>
            </w:pPr>
            <w:r w:rsidRPr="00145831">
              <w:rPr>
                <w:color w:val="auto"/>
                <w:lang w:val="en"/>
              </w:rPr>
              <w:t>78.00, but not less than</w:t>
            </w:r>
          </w:p>
          <w:p w14:paraId="381879E0" w14:textId="77777777" w:rsidR="002F4442" w:rsidRPr="00145831" w:rsidRDefault="00634ED5" w:rsidP="002F4442">
            <w:pPr>
              <w:pStyle w:val="Other0"/>
              <w:spacing w:after="0"/>
              <w:ind w:firstLine="0"/>
              <w:jc w:val="center"/>
              <w:rPr>
                <w:color w:val="auto"/>
              </w:rPr>
            </w:pPr>
            <w:r w:rsidRPr="00145831">
              <w:rPr>
                <w:color w:val="auto"/>
                <w:lang w:val="en"/>
              </w:rPr>
              <w:t>73.00 euros per 1 kilogram (net)*.</w:t>
            </w:r>
          </w:p>
        </w:tc>
        <w:tc>
          <w:tcPr>
            <w:tcW w:w="1227" w:type="dxa"/>
            <w:tcBorders>
              <w:top w:val="single" w:sz="4" w:space="0" w:color="auto"/>
              <w:left w:val="single" w:sz="4" w:space="0" w:color="auto"/>
              <w:bottom w:val="single" w:sz="4" w:space="0" w:color="auto"/>
            </w:tcBorders>
            <w:shd w:val="clear" w:color="auto" w:fill="auto"/>
            <w:vAlign w:val="bottom"/>
          </w:tcPr>
          <w:p w14:paraId="1E085F64" w14:textId="77777777" w:rsidR="002F4442" w:rsidRPr="00145831" w:rsidRDefault="00634ED5" w:rsidP="002F4442">
            <w:pPr>
              <w:pStyle w:val="Other0"/>
              <w:spacing w:after="0"/>
              <w:ind w:firstLine="0"/>
              <w:jc w:val="center"/>
              <w:rPr>
                <w:color w:val="auto"/>
              </w:rPr>
            </w:pPr>
            <w:r w:rsidRPr="00145831">
              <w:rPr>
                <w:color w:val="auto"/>
                <w:lang w:val="en"/>
              </w:rPr>
              <w:t>82.00, but not less than</w:t>
            </w:r>
          </w:p>
          <w:p w14:paraId="42405113" w14:textId="77777777" w:rsidR="002F4442" w:rsidRPr="00145831" w:rsidRDefault="00634ED5" w:rsidP="002F4442">
            <w:pPr>
              <w:pStyle w:val="Other0"/>
              <w:spacing w:after="0"/>
              <w:ind w:firstLine="0"/>
              <w:jc w:val="center"/>
              <w:rPr>
                <w:color w:val="auto"/>
              </w:rPr>
            </w:pPr>
            <w:r w:rsidRPr="00145831">
              <w:rPr>
                <w:color w:val="auto"/>
                <w:lang w:val="en"/>
              </w:rPr>
              <w:t>77.00 euros per 1 kilogram (net)*.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bottom"/>
          </w:tcPr>
          <w:p w14:paraId="38732643" w14:textId="77777777" w:rsidR="002F4442" w:rsidRPr="00145831" w:rsidRDefault="00634ED5" w:rsidP="002F4442">
            <w:pPr>
              <w:pStyle w:val="Other0"/>
              <w:spacing w:after="0"/>
              <w:ind w:firstLine="0"/>
              <w:jc w:val="center"/>
              <w:rPr>
                <w:color w:val="auto"/>
              </w:rPr>
            </w:pPr>
            <w:r w:rsidRPr="00145831">
              <w:rPr>
                <w:color w:val="auto"/>
                <w:lang w:val="en"/>
              </w:rPr>
              <w:t>86.00, but not less than</w:t>
            </w:r>
          </w:p>
          <w:p w14:paraId="348FA272" w14:textId="77777777" w:rsidR="002F4442" w:rsidRPr="00145831" w:rsidRDefault="00634ED5" w:rsidP="002F4442">
            <w:pPr>
              <w:pStyle w:val="Other0"/>
              <w:spacing w:after="0"/>
              <w:ind w:firstLine="0"/>
              <w:jc w:val="center"/>
              <w:rPr>
                <w:color w:val="auto"/>
              </w:rPr>
            </w:pPr>
            <w:r w:rsidRPr="00145831">
              <w:rPr>
                <w:color w:val="auto"/>
                <w:lang w:val="en"/>
              </w:rPr>
              <w:t>81.00 euros per 1 kilogram (net)*.</w:t>
            </w:r>
          </w:p>
        </w:tc>
      </w:tr>
    </w:tbl>
    <w:p w14:paraId="16055D78" w14:textId="29702B96" w:rsidR="002F4442" w:rsidRPr="002F4442" w:rsidRDefault="00634ED5" w:rsidP="002F4442">
      <w:pPr>
        <w:pStyle w:val="a4"/>
        <w:tabs>
          <w:tab w:val="left" w:pos="786"/>
        </w:tabs>
        <w:ind w:firstLine="0"/>
        <w:rPr>
          <w:color w:val="auto"/>
        </w:rPr>
      </w:pPr>
      <w:r w:rsidRPr="00145831">
        <w:rPr>
          <w:color w:val="auto"/>
          <w:lang w:val="en" w:eastAsia="en-US" w:bidi="en-US"/>
        </w:rPr>
        <w:t>».</w:t>
      </w:r>
    </w:p>
    <w:p w14:paraId="4E24683B" w14:textId="5B599065" w:rsidR="00145831" w:rsidRPr="00145831" w:rsidRDefault="00634ED5" w:rsidP="00145831">
      <w:pPr>
        <w:pStyle w:val="a4"/>
        <w:tabs>
          <w:tab w:val="left" w:pos="786"/>
        </w:tabs>
        <w:ind w:firstLine="360"/>
        <w:rPr>
          <w:color w:val="auto"/>
        </w:rPr>
      </w:pPr>
      <w:r>
        <w:rPr>
          <w:color w:val="auto"/>
          <w:lang w:val="en"/>
        </w:rPr>
        <w:t>II.</w:t>
      </w:r>
      <w:r>
        <w:rPr>
          <w:color w:val="auto"/>
          <w:lang w:val="en"/>
        </w:rPr>
        <w:tab/>
        <w:t>Final Provisions</w:t>
      </w:r>
    </w:p>
    <w:p w14:paraId="65BF7BAB" w14:textId="77777777" w:rsidR="00145831" w:rsidRPr="00145831" w:rsidRDefault="00634ED5" w:rsidP="00145831">
      <w:pPr>
        <w:pStyle w:val="a4"/>
        <w:tabs>
          <w:tab w:val="left" w:pos="774"/>
        </w:tabs>
        <w:ind w:firstLine="420"/>
        <w:rPr>
          <w:color w:val="auto"/>
        </w:rPr>
      </w:pPr>
      <w:r w:rsidRPr="00145831">
        <w:rPr>
          <w:color w:val="auto"/>
          <w:lang w:val="en"/>
        </w:rPr>
        <w:t>1.</w:t>
      </w:r>
      <w:r w:rsidRPr="00145831">
        <w:rPr>
          <w:color w:val="auto"/>
          <w:lang w:val="en"/>
        </w:rPr>
        <w:tab/>
        <w:t>This Law shall enter into force on the day following the day of its publication.</w:t>
      </w:r>
    </w:p>
    <w:p w14:paraId="7DF83FF6" w14:textId="77777777" w:rsidR="00145831" w:rsidRPr="00145831" w:rsidRDefault="00634ED5" w:rsidP="00145831">
      <w:pPr>
        <w:pStyle w:val="a4"/>
        <w:tabs>
          <w:tab w:val="left" w:pos="829"/>
        </w:tabs>
        <w:ind w:firstLine="420"/>
        <w:rPr>
          <w:color w:val="auto"/>
        </w:rPr>
      </w:pPr>
      <w:r w:rsidRPr="00145831">
        <w:rPr>
          <w:color w:val="auto"/>
          <w:lang w:val="en"/>
        </w:rPr>
        <w:t>2.</w:t>
      </w:r>
      <w:r w:rsidRPr="00145831">
        <w:rPr>
          <w:color w:val="auto"/>
          <w:lang w:val="en"/>
        </w:rPr>
        <w:tab/>
        <w:t>The Cabinet of Ministers of Ukraine shall within three months from the date of publication of this Law:</w:t>
      </w:r>
    </w:p>
    <w:p w14:paraId="37BAAF56" w14:textId="77777777" w:rsidR="00145831" w:rsidRPr="00145831" w:rsidRDefault="00634ED5" w:rsidP="00145831">
      <w:pPr>
        <w:pStyle w:val="a4"/>
        <w:ind w:firstLine="360"/>
        <w:rPr>
          <w:color w:val="auto"/>
        </w:rPr>
      </w:pPr>
      <w:r w:rsidRPr="00145831">
        <w:rPr>
          <w:color w:val="auto"/>
          <w:lang w:val="en"/>
        </w:rPr>
        <w:t>to bring its normative legal acts into compliance with this Law;</w:t>
      </w:r>
    </w:p>
    <w:p w14:paraId="0FE55089" w14:textId="77777777" w:rsidR="00145831" w:rsidRPr="00145831" w:rsidRDefault="00634ED5" w:rsidP="00145831">
      <w:pPr>
        <w:pStyle w:val="a4"/>
        <w:spacing w:after="400"/>
        <w:ind w:firstLine="420"/>
        <w:rPr>
          <w:color w:val="auto"/>
        </w:rPr>
      </w:pPr>
      <w:r w:rsidRPr="00145831">
        <w:rPr>
          <w:color w:val="auto"/>
          <w:lang w:val="en"/>
        </w:rPr>
        <w:t>ensure that ministries and other central executive agencies bring their regulatory legal acts into compliance with this Law.</w:t>
      </w:r>
    </w:p>
    <w:p w14:paraId="6B4F4686" w14:textId="77777777" w:rsidR="00145831" w:rsidRPr="00145831" w:rsidRDefault="00634ED5" w:rsidP="00145831">
      <w:pPr>
        <w:pStyle w:val="a4"/>
        <w:spacing w:after="0"/>
        <w:ind w:left="1460" w:firstLine="0"/>
        <w:rPr>
          <w:b/>
          <w:bCs/>
          <w:color w:val="auto"/>
        </w:rPr>
      </w:pPr>
      <w:r w:rsidRPr="00145831">
        <w:rPr>
          <w:b/>
          <w:bCs/>
          <w:color w:val="auto"/>
          <w:lang w:val="en"/>
        </w:rPr>
        <w:t>Chairman</w:t>
      </w:r>
    </w:p>
    <w:p w14:paraId="7C84C372" w14:textId="5B5169B4" w:rsidR="000B22DC" w:rsidRPr="00145831" w:rsidRDefault="00634ED5" w:rsidP="00145831">
      <w:pPr>
        <w:pStyle w:val="a4"/>
        <w:ind w:firstLine="360"/>
        <w:rPr>
          <w:b/>
          <w:bCs/>
          <w:color w:val="auto"/>
        </w:rPr>
      </w:pPr>
      <w:r w:rsidRPr="00145831">
        <w:rPr>
          <w:b/>
          <w:bCs/>
          <w:color w:val="auto"/>
          <w:lang w:val="en"/>
        </w:rPr>
        <w:t>Verkhovna Rada of Ukraine</w:t>
      </w:r>
    </w:p>
    <w:sectPr w:rsidR="000B22DC" w:rsidRPr="00145831" w:rsidSect="00045C7A">
      <w:headerReference w:type="default" r:id="rId13"/>
      <w:headerReference w:type="first" r:id="rId14"/>
      <w:footerReference w:type="first" r:id="rId15"/>
      <w:pgSz w:w="11909" w:h="16834" w:code="9"/>
      <w:pgMar w:top="1134" w:right="567" w:bottom="851" w:left="1418" w:header="567" w:footer="2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D2B80" w14:textId="77777777" w:rsidR="00B02B2E" w:rsidRDefault="00B02B2E">
      <w:r>
        <w:separator/>
      </w:r>
    </w:p>
  </w:endnote>
  <w:endnote w:type="continuationSeparator" w:id="0">
    <w:p w14:paraId="219FE279" w14:textId="77777777" w:rsidR="00B02B2E" w:rsidRDefault="00B0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07017" w14:textId="5FC40507" w:rsidR="002F4442" w:rsidRDefault="002F4442">
    <w:pPr>
      <w:pStyle w:val="a7"/>
      <w:jc w:val="center"/>
    </w:pPr>
  </w:p>
  <w:p w14:paraId="3749418E" w14:textId="77777777" w:rsidR="00145831" w:rsidRDefault="001458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1DC0B" w14:textId="77777777" w:rsidR="00B02B2E" w:rsidRDefault="00B02B2E">
      <w:r>
        <w:separator/>
      </w:r>
    </w:p>
  </w:footnote>
  <w:footnote w:type="continuationSeparator" w:id="0">
    <w:p w14:paraId="3ACEA987" w14:textId="77777777" w:rsidR="00B02B2E" w:rsidRDefault="00B0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776966"/>
      <w:docPartObj>
        <w:docPartGallery w:val="Page Numbers (Top of Page)"/>
        <w:docPartUnique/>
      </w:docPartObj>
    </w:sdtPr>
    <w:sdtEndPr>
      <w:rPr>
        <w:rFonts w:ascii="Times New Roman" w:hAnsi="Times New Roman" w:cs="Times New Roman"/>
        <w:noProof/>
      </w:rPr>
    </w:sdtEndPr>
    <w:sdtContent>
      <w:p w14:paraId="77862021" w14:textId="3B6A4FC3" w:rsidR="002F4442" w:rsidRPr="002F4442" w:rsidRDefault="00634ED5" w:rsidP="002F4442">
        <w:pPr>
          <w:pStyle w:val="a5"/>
          <w:jc w:val="center"/>
          <w:rPr>
            <w:rFonts w:ascii="Times New Roman" w:hAnsi="Times New Roman" w:cs="Times New Roman"/>
          </w:rPr>
        </w:pPr>
        <w:r w:rsidRPr="002F4442">
          <w:rPr>
            <w:rFonts w:ascii="Times New Roman" w:hAnsi="Times New Roman" w:cs="Times New Roman"/>
          </w:rPr>
          <w:fldChar w:fldCharType="begin"/>
        </w:r>
        <w:r w:rsidRPr="002F4442">
          <w:rPr>
            <w:rFonts w:ascii="Times New Roman" w:hAnsi="Times New Roman" w:cs="Times New Roman"/>
          </w:rPr>
          <w:instrText xml:space="preserve"> PAGE   \* MERGEFORMAT </w:instrText>
        </w:r>
        <w:r w:rsidRPr="002F4442">
          <w:rPr>
            <w:rFonts w:ascii="Times New Roman" w:hAnsi="Times New Roman" w:cs="Times New Roman"/>
          </w:rPr>
          <w:fldChar w:fldCharType="separate"/>
        </w:r>
        <w:r>
          <w:rPr>
            <w:rFonts w:ascii="Times New Roman" w:hAnsi="Times New Roman" w:cs="Times New Roman"/>
          </w:rPr>
          <w:t>7</w:t>
        </w:r>
        <w:r w:rsidRPr="002F444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688176"/>
      <w:docPartObj>
        <w:docPartGallery w:val="Page Numbers (Top of Page)"/>
        <w:docPartUnique/>
      </w:docPartObj>
    </w:sdtPr>
    <w:sdtEndPr>
      <w:rPr>
        <w:rFonts w:ascii="Times New Roman" w:hAnsi="Times New Roman" w:cs="Times New Roman"/>
        <w:noProof/>
      </w:rPr>
    </w:sdtEndPr>
    <w:sdtContent>
      <w:p w14:paraId="2E1B6504" w14:textId="7882BCD6" w:rsidR="002F4442" w:rsidRPr="002F4442" w:rsidRDefault="00634ED5" w:rsidP="002F4442">
        <w:pPr>
          <w:pStyle w:val="a5"/>
          <w:jc w:val="center"/>
          <w:rPr>
            <w:rFonts w:ascii="Times New Roman" w:hAnsi="Times New Roman" w:cs="Times New Roman"/>
          </w:rPr>
        </w:pPr>
        <w:r w:rsidRPr="002F4442">
          <w:rPr>
            <w:rFonts w:ascii="Times New Roman" w:hAnsi="Times New Roman" w:cs="Times New Roman"/>
          </w:rPr>
          <w:fldChar w:fldCharType="begin"/>
        </w:r>
        <w:r w:rsidRPr="002F4442">
          <w:rPr>
            <w:rFonts w:ascii="Times New Roman" w:hAnsi="Times New Roman" w:cs="Times New Roman"/>
          </w:rPr>
          <w:instrText xml:space="preserve"> PAGE   \* MERGEFORMAT </w:instrText>
        </w:r>
        <w:r w:rsidRPr="002F4442">
          <w:rPr>
            <w:rFonts w:ascii="Times New Roman" w:hAnsi="Times New Roman" w:cs="Times New Roman"/>
          </w:rPr>
          <w:fldChar w:fldCharType="separate"/>
        </w:r>
        <w:r w:rsidRPr="002F4442">
          <w:rPr>
            <w:rFonts w:ascii="Times New Roman" w:hAnsi="Times New Roman" w:cs="Times New Roman"/>
            <w:noProof/>
          </w:rPr>
          <w:t>1</w:t>
        </w:r>
        <w:r w:rsidRPr="002F4442">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5517"/>
    <w:multiLevelType w:val="multilevel"/>
    <w:tmpl w:val="2800F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843EAD"/>
    <w:multiLevelType w:val="multilevel"/>
    <w:tmpl w:val="6434B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E50BF3"/>
    <w:multiLevelType w:val="multilevel"/>
    <w:tmpl w:val="34E00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0D25FB"/>
    <w:multiLevelType w:val="multilevel"/>
    <w:tmpl w:val="92BA95A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721305"/>
    <w:multiLevelType w:val="multilevel"/>
    <w:tmpl w:val="D3480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DC"/>
    <w:rsid w:val="00045C7A"/>
    <w:rsid w:val="000B22DC"/>
    <w:rsid w:val="00145831"/>
    <w:rsid w:val="0024543A"/>
    <w:rsid w:val="002F4442"/>
    <w:rsid w:val="00313E75"/>
    <w:rsid w:val="003F08D1"/>
    <w:rsid w:val="00530580"/>
    <w:rsid w:val="00634ED5"/>
    <w:rsid w:val="00745E95"/>
    <w:rsid w:val="00764534"/>
    <w:rsid w:val="007D387C"/>
    <w:rsid w:val="00B02B2E"/>
    <w:rsid w:val="00B2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40"/>
      <w:szCs w:val="4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28"/>
      <w:szCs w:val="28"/>
      <w:u w:val="none"/>
    </w:rPr>
  </w:style>
  <w:style w:type="paragraph" w:styleId="a4">
    <w:name w:val="Body Text"/>
    <w:basedOn w:val="a"/>
    <w:link w:val="a3"/>
    <w:qFormat/>
    <w:pPr>
      <w:spacing w:after="80"/>
      <w:ind w:firstLine="400"/>
    </w:pPr>
    <w:rPr>
      <w:rFonts w:ascii="Times New Roman" w:eastAsia="Times New Roman" w:hAnsi="Times New Roman" w:cs="Times New Roman"/>
      <w:sz w:val="28"/>
      <w:szCs w:val="28"/>
    </w:rPr>
  </w:style>
  <w:style w:type="paragraph" w:customStyle="1" w:styleId="Heading10">
    <w:name w:val="Heading #1"/>
    <w:basedOn w:val="a"/>
    <w:link w:val="Heading1"/>
    <w:pPr>
      <w:spacing w:after="280"/>
      <w:jc w:val="center"/>
      <w:outlineLvl w:val="0"/>
    </w:pPr>
    <w:rPr>
      <w:rFonts w:ascii="Times New Roman" w:eastAsia="Times New Roman" w:hAnsi="Times New Roman" w:cs="Times New Roman"/>
      <w:b/>
      <w:bCs/>
      <w:sz w:val="40"/>
      <w:szCs w:val="40"/>
    </w:rPr>
  </w:style>
  <w:style w:type="paragraph" w:customStyle="1" w:styleId="Other0">
    <w:name w:val="Other"/>
    <w:basedOn w:val="a"/>
    <w:link w:val="Other"/>
    <w:pPr>
      <w:spacing w:after="80"/>
      <w:ind w:firstLine="400"/>
    </w:pPr>
    <w:rPr>
      <w:rFonts w:ascii="Times New Roman" w:eastAsia="Times New Roman" w:hAnsi="Times New Roman" w:cs="Times New Roman"/>
      <w:sz w:val="28"/>
      <w:szCs w:val="28"/>
    </w:rPr>
  </w:style>
  <w:style w:type="paragraph" w:customStyle="1" w:styleId="Tablecaption0">
    <w:name w:val="Table caption"/>
    <w:basedOn w:val="a"/>
    <w:link w:val="Tablecaption"/>
    <w:pPr>
      <w:ind w:firstLine="520"/>
    </w:pPr>
    <w:rPr>
      <w:rFonts w:ascii="Times New Roman" w:eastAsia="Times New Roman" w:hAnsi="Times New Roman" w:cs="Times New Roman"/>
      <w:sz w:val="28"/>
      <w:szCs w:val="28"/>
    </w:rPr>
  </w:style>
  <w:style w:type="paragraph" w:styleId="a5">
    <w:name w:val="header"/>
    <w:basedOn w:val="a"/>
    <w:link w:val="a6"/>
    <w:uiPriority w:val="99"/>
    <w:unhideWhenUsed/>
    <w:rsid w:val="00145831"/>
    <w:pPr>
      <w:tabs>
        <w:tab w:val="center" w:pos="4677"/>
        <w:tab w:val="right" w:pos="9355"/>
      </w:tabs>
    </w:pPr>
  </w:style>
  <w:style w:type="character" w:customStyle="1" w:styleId="a6">
    <w:name w:val="Верхний колонтитул Знак"/>
    <w:basedOn w:val="a0"/>
    <w:link w:val="a5"/>
    <w:uiPriority w:val="99"/>
    <w:rsid w:val="00145831"/>
    <w:rPr>
      <w:color w:val="000000"/>
    </w:rPr>
  </w:style>
  <w:style w:type="paragraph" w:styleId="a7">
    <w:name w:val="footer"/>
    <w:basedOn w:val="a"/>
    <w:link w:val="a8"/>
    <w:uiPriority w:val="99"/>
    <w:unhideWhenUsed/>
    <w:rsid w:val="00145831"/>
    <w:pPr>
      <w:tabs>
        <w:tab w:val="center" w:pos="4677"/>
        <w:tab w:val="right" w:pos="9355"/>
      </w:tabs>
    </w:pPr>
  </w:style>
  <w:style w:type="character" w:customStyle="1" w:styleId="a8">
    <w:name w:val="Нижний колонтитул Знак"/>
    <w:basedOn w:val="a0"/>
    <w:link w:val="a7"/>
    <w:uiPriority w:val="99"/>
    <w:rsid w:val="00145831"/>
    <w:rPr>
      <w:color w:val="000000"/>
    </w:rPr>
  </w:style>
  <w:style w:type="paragraph" w:styleId="a9">
    <w:name w:val="Revision"/>
    <w:hidden/>
    <w:uiPriority w:val="99"/>
    <w:semiHidden/>
    <w:rsid w:val="00313E75"/>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zakon.rada.gov.ua/laws/show/584%d0%b0-18%23n57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4%d0%b0-18%23n5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84%d0%b0-18%23n57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584%d0%b0-18%23n579" TargetMode="External"/><Relationship Id="rId4" Type="http://schemas.openxmlformats.org/officeDocument/2006/relationships/settings" Target="settings.xml"/><Relationship Id="rId9" Type="http://schemas.openxmlformats.org/officeDocument/2006/relationships/hyperlink" Target="https://zakon.rada.gov.ua/laws/show/584%d0%b0-18%23n5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BB8C-ADB6-473D-8112-1A23B95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1821</Words>
  <Characters>10386</Characters>
  <Application>Microsoft Office Word</Application>
  <DocSecurity>0</DocSecurity>
  <Lines>86</Lines>
  <Paragraphs>24</Paragraphs>
  <ScaleCrop>false</ScaleCrop>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2024-02-15T13:29:00Z</dcterms:created>
  <dcterms:modified xsi:type="dcterms:W3CDTF">2024-02-15T13:29:00Z</dcterms:modified>
</cp:coreProperties>
</file>